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D13A8" w14:textId="77777777" w:rsidR="00ED005D" w:rsidRPr="006C12F6" w:rsidRDefault="00ED005D" w:rsidP="00616E4C">
      <w:pPr>
        <w:pStyle w:val="Ttulo1"/>
        <w:numPr>
          <w:ilvl w:val="0"/>
          <w:numId w:val="1"/>
        </w:numPr>
      </w:pPr>
      <w:r>
        <w:t>OBJETIVO</w:t>
      </w:r>
    </w:p>
    <w:p w14:paraId="4817F391" w14:textId="77777777" w:rsidR="00F6075A" w:rsidRDefault="00F6075A" w:rsidP="006963FD">
      <w:pPr>
        <w:rPr>
          <w:noProof/>
        </w:rPr>
      </w:pPr>
    </w:p>
    <w:p w14:paraId="59E7CBDB" w14:textId="4F0AF028" w:rsidR="001110B4" w:rsidRDefault="001110B4" w:rsidP="001110B4">
      <w:pPr>
        <w:numPr>
          <w:ilvl w:val="12"/>
          <w:numId w:val="0"/>
        </w:numPr>
        <w:rPr>
          <w:rFonts w:cs="Arial"/>
          <w:color w:val="000000"/>
          <w:szCs w:val="22"/>
        </w:rPr>
      </w:pPr>
      <w:r w:rsidRPr="006559BB">
        <w:rPr>
          <w:rFonts w:cs="Arial"/>
          <w:color w:val="000000"/>
          <w:szCs w:val="22"/>
        </w:rPr>
        <w:t xml:space="preserve">El propósito de </w:t>
      </w:r>
      <w:r w:rsidR="00FE6F84" w:rsidRPr="006559BB">
        <w:rPr>
          <w:rFonts w:cs="Arial"/>
          <w:color w:val="000000"/>
          <w:szCs w:val="22"/>
        </w:rPr>
        <w:t>este</w:t>
      </w:r>
      <w:r w:rsidRPr="006559BB">
        <w:rPr>
          <w:rFonts w:cs="Arial"/>
          <w:color w:val="000000"/>
          <w:szCs w:val="22"/>
        </w:rPr>
        <w:t xml:space="preserve"> procedimiento es otorgar la información necesaria para prevenir y controlar la contaminación del agua en </w:t>
      </w:r>
      <w:r w:rsidR="008B360A">
        <w:rPr>
          <w:rFonts w:cs="Arial"/>
          <w:color w:val="000000"/>
          <w:szCs w:val="22"/>
        </w:rPr>
        <w:t>las instalaciones</w:t>
      </w:r>
      <w:r>
        <w:rPr>
          <w:rFonts w:cs="Arial"/>
          <w:color w:val="000000"/>
          <w:szCs w:val="22"/>
        </w:rPr>
        <w:t xml:space="preserve"> de</w:t>
      </w:r>
      <w:r w:rsidRPr="006559BB">
        <w:rPr>
          <w:rFonts w:cs="Arial"/>
          <w:color w:val="000000"/>
          <w:szCs w:val="22"/>
        </w:rPr>
        <w:t xml:space="preserve"> </w:t>
      </w:r>
      <w:r w:rsidR="008B360A">
        <w:rPr>
          <w:rFonts w:cs="Arial"/>
          <w:b/>
          <w:color w:val="000000"/>
          <w:szCs w:val="22"/>
        </w:rPr>
        <w:t>LA EMPRESA</w:t>
      </w:r>
      <w:r w:rsidRPr="006559BB">
        <w:rPr>
          <w:rFonts w:cs="Arial"/>
          <w:color w:val="000000"/>
          <w:szCs w:val="22"/>
        </w:rPr>
        <w:t>, así como para cumplir con las regulaciones ambientales aplicables.</w:t>
      </w:r>
    </w:p>
    <w:p w14:paraId="2C8463A8" w14:textId="77777777" w:rsidR="009F6C32" w:rsidRPr="006559BB" w:rsidRDefault="009F6C32" w:rsidP="009F6C32">
      <w:pPr>
        <w:autoSpaceDE w:val="0"/>
        <w:autoSpaceDN w:val="0"/>
        <w:adjustRightInd w:val="0"/>
        <w:rPr>
          <w:rFonts w:cs="Arial"/>
          <w:color w:val="000000"/>
        </w:rPr>
      </w:pPr>
    </w:p>
    <w:p w14:paraId="6DEFE85D" w14:textId="77777777" w:rsidR="009F6C32" w:rsidRPr="007F63C7" w:rsidRDefault="009F6C32" w:rsidP="00616E4C">
      <w:pPr>
        <w:pStyle w:val="Ttulo1"/>
        <w:numPr>
          <w:ilvl w:val="0"/>
          <w:numId w:val="1"/>
        </w:numPr>
      </w:pPr>
      <w:r w:rsidRPr="007F63C7">
        <w:t>ALCANCE</w:t>
      </w:r>
    </w:p>
    <w:p w14:paraId="27B22ACD" w14:textId="77777777" w:rsidR="00710BBA" w:rsidRDefault="00710BBA" w:rsidP="009F6C32">
      <w:pPr>
        <w:autoSpaceDE w:val="0"/>
        <w:autoSpaceDN w:val="0"/>
        <w:adjustRightInd w:val="0"/>
        <w:rPr>
          <w:rFonts w:cs="Arial"/>
          <w:color w:val="000000"/>
        </w:rPr>
      </w:pPr>
    </w:p>
    <w:p w14:paraId="7920CD6A" w14:textId="323609F2" w:rsidR="001110B4" w:rsidRDefault="001110B4" w:rsidP="001110B4">
      <w:pPr>
        <w:widowControl w:val="0"/>
        <w:overflowPunct w:val="0"/>
        <w:autoSpaceDE w:val="0"/>
        <w:autoSpaceDN w:val="0"/>
        <w:adjustRightInd w:val="0"/>
        <w:textAlignment w:val="baseline"/>
        <w:rPr>
          <w:rFonts w:cs="Arial"/>
          <w:b/>
          <w:color w:val="000000"/>
          <w:szCs w:val="22"/>
        </w:rPr>
      </w:pPr>
      <w:r w:rsidRPr="00543C36">
        <w:rPr>
          <w:rFonts w:cs="Arial"/>
          <w:color w:val="000000"/>
          <w:szCs w:val="22"/>
        </w:rPr>
        <w:t xml:space="preserve">Aplica a </w:t>
      </w:r>
      <w:r w:rsidR="00FE6F84" w:rsidRPr="00543C36">
        <w:rPr>
          <w:rFonts w:cs="Arial"/>
          <w:color w:val="000000"/>
          <w:szCs w:val="22"/>
        </w:rPr>
        <w:t>todos los centros</w:t>
      </w:r>
      <w:r w:rsidR="008B360A">
        <w:rPr>
          <w:rFonts w:cs="Arial"/>
          <w:color w:val="000000"/>
          <w:szCs w:val="22"/>
        </w:rPr>
        <w:t xml:space="preserve"> de trabajo de</w:t>
      </w:r>
      <w:r>
        <w:rPr>
          <w:rFonts w:cs="Arial"/>
          <w:b/>
          <w:color w:val="000000"/>
          <w:szCs w:val="22"/>
        </w:rPr>
        <w:t xml:space="preserve"> </w:t>
      </w:r>
      <w:r w:rsidR="008B360A">
        <w:rPr>
          <w:rFonts w:cs="Arial"/>
          <w:b/>
          <w:color w:val="000000"/>
          <w:szCs w:val="22"/>
        </w:rPr>
        <w:t>LA EMPRESA</w:t>
      </w:r>
      <w:r>
        <w:rPr>
          <w:rFonts w:cs="Arial"/>
          <w:b/>
          <w:color w:val="000000"/>
          <w:szCs w:val="22"/>
        </w:rPr>
        <w:t>.</w:t>
      </w:r>
    </w:p>
    <w:p w14:paraId="7A755EA1" w14:textId="77777777" w:rsidR="009F6C32" w:rsidRPr="006559BB" w:rsidRDefault="009F6C32" w:rsidP="009F6C32">
      <w:pPr>
        <w:autoSpaceDE w:val="0"/>
        <w:autoSpaceDN w:val="0"/>
        <w:adjustRightInd w:val="0"/>
        <w:rPr>
          <w:rFonts w:cs="Arial"/>
          <w:color w:val="000000"/>
        </w:rPr>
      </w:pPr>
    </w:p>
    <w:p w14:paraId="03BC41E6" w14:textId="77777777" w:rsidR="009F6C32" w:rsidRPr="007F63C7" w:rsidRDefault="009F6C32" w:rsidP="00616E4C">
      <w:pPr>
        <w:pStyle w:val="Ttulo1"/>
        <w:numPr>
          <w:ilvl w:val="0"/>
          <w:numId w:val="1"/>
        </w:numPr>
      </w:pPr>
      <w:r>
        <w:t>RESPONSABILIDADES</w:t>
      </w:r>
    </w:p>
    <w:p w14:paraId="6838CE53" w14:textId="77777777" w:rsidR="00710BBA" w:rsidRDefault="00710BBA" w:rsidP="00710BBA">
      <w:pPr>
        <w:autoSpaceDE w:val="0"/>
        <w:autoSpaceDN w:val="0"/>
        <w:adjustRightInd w:val="0"/>
        <w:rPr>
          <w:rFonts w:cs="Arial"/>
          <w:color w:val="000000"/>
        </w:rPr>
      </w:pPr>
    </w:p>
    <w:p w14:paraId="665021B6" w14:textId="77777777" w:rsidR="00710BBA" w:rsidRPr="00710BBA" w:rsidRDefault="00710BBA" w:rsidP="00710BBA">
      <w:pPr>
        <w:autoSpaceDE w:val="0"/>
        <w:autoSpaceDN w:val="0"/>
        <w:adjustRightInd w:val="0"/>
        <w:rPr>
          <w:rFonts w:cs="Arial"/>
          <w:color w:val="000000"/>
        </w:rPr>
      </w:pPr>
      <w:r w:rsidRPr="00710BBA">
        <w:rPr>
          <w:rFonts w:cs="Arial"/>
          <w:color w:val="000000"/>
        </w:rPr>
        <w:t>Las responsabilidades de cumplimiento respecto a este procedimiento son las siguientes:</w:t>
      </w:r>
    </w:p>
    <w:p w14:paraId="2B2A41F9" w14:textId="77777777" w:rsidR="00710BBA" w:rsidRPr="00710BBA" w:rsidRDefault="00710BBA" w:rsidP="00710BBA">
      <w:pPr>
        <w:autoSpaceDE w:val="0"/>
        <w:autoSpaceDN w:val="0"/>
        <w:adjustRightInd w:val="0"/>
        <w:rPr>
          <w:rFonts w:cs="Arial"/>
          <w:color w:val="000000"/>
        </w:rPr>
      </w:pPr>
    </w:p>
    <w:p w14:paraId="0F31B4CB" w14:textId="77777777" w:rsidR="00DA6560" w:rsidRPr="006559BB" w:rsidRDefault="00710BBA" w:rsidP="00DA6560">
      <w:r w:rsidRPr="00710BBA">
        <w:rPr>
          <w:rFonts w:cs="Arial"/>
          <w:color w:val="000000"/>
        </w:rPr>
        <w:t>3.1 El encargado de Seguridad, Salud y Medio Ambiente, será responsable de actualizar y revisar el presente procedimiento</w:t>
      </w:r>
      <w:r w:rsidR="001110B4">
        <w:rPr>
          <w:rFonts w:cs="Arial"/>
          <w:color w:val="000000"/>
        </w:rPr>
        <w:t>, así como dar seguimie</w:t>
      </w:r>
      <w:r w:rsidR="00C50A6B">
        <w:rPr>
          <w:rFonts w:cs="Arial"/>
          <w:color w:val="000000"/>
        </w:rPr>
        <w:t>nto a lo que establece el mismo y sus respectivos trámites y/o permisos.</w:t>
      </w:r>
    </w:p>
    <w:p w14:paraId="00F1803B" w14:textId="77777777" w:rsidR="001110B4" w:rsidRDefault="001110B4" w:rsidP="00DA6560">
      <w:bookmarkStart w:id="0" w:name="_Toc436838302"/>
      <w:bookmarkStart w:id="1" w:name="_Toc436838455"/>
      <w:bookmarkStart w:id="2" w:name="_Toc436838946"/>
    </w:p>
    <w:p w14:paraId="4BD0F88D" w14:textId="77777777" w:rsidR="00DA6560" w:rsidRDefault="003C0FFA" w:rsidP="00616E4C">
      <w:pPr>
        <w:pStyle w:val="Ttulo1"/>
        <w:numPr>
          <w:ilvl w:val="0"/>
          <w:numId w:val="1"/>
        </w:numPr>
      </w:pPr>
      <w:r>
        <w:t>DEFINICIONES</w:t>
      </w:r>
    </w:p>
    <w:p w14:paraId="2ADC1E01" w14:textId="77777777" w:rsidR="003C0FFA" w:rsidRDefault="003C0FFA" w:rsidP="00DA6560">
      <w:pPr>
        <w:rPr>
          <w:b/>
        </w:rPr>
      </w:pPr>
      <w:bookmarkStart w:id="3" w:name="_Toc436838321"/>
      <w:bookmarkStart w:id="4" w:name="_Toc436838474"/>
      <w:bookmarkStart w:id="5" w:name="_Toc436838965"/>
      <w:bookmarkEnd w:id="0"/>
      <w:bookmarkEnd w:id="1"/>
      <w:bookmarkEnd w:id="2"/>
    </w:p>
    <w:bookmarkEnd w:id="3"/>
    <w:bookmarkEnd w:id="4"/>
    <w:bookmarkEnd w:id="5"/>
    <w:p w14:paraId="5977D711" w14:textId="77777777" w:rsidR="001110B4" w:rsidRPr="006559BB" w:rsidRDefault="001110B4" w:rsidP="001110B4">
      <w:pPr>
        <w:widowControl w:val="0"/>
        <w:rPr>
          <w:rFonts w:cs="Arial"/>
          <w:color w:val="000000"/>
          <w:szCs w:val="22"/>
          <w:lang w:eastAsia="es-ES"/>
        </w:rPr>
      </w:pPr>
      <w:r>
        <w:rPr>
          <w:rFonts w:cs="Arial"/>
          <w:b/>
          <w:color w:val="000000"/>
          <w:szCs w:val="22"/>
          <w:lang w:eastAsia="es-ES"/>
        </w:rPr>
        <w:t xml:space="preserve">Afluente: </w:t>
      </w:r>
      <w:r w:rsidRPr="006559BB">
        <w:rPr>
          <w:rFonts w:cs="Arial"/>
          <w:color w:val="000000"/>
          <w:szCs w:val="22"/>
          <w:lang w:eastAsia="es-ES"/>
        </w:rPr>
        <w:t>Agua de entrada (sin tratar) a la planta de tratamiento de aguas residuales.</w:t>
      </w:r>
    </w:p>
    <w:p w14:paraId="658284AF" w14:textId="77777777" w:rsidR="001110B4" w:rsidRDefault="001110B4" w:rsidP="001110B4">
      <w:pPr>
        <w:widowControl w:val="0"/>
        <w:spacing w:after="120"/>
        <w:rPr>
          <w:rFonts w:cs="Arial"/>
          <w:b/>
          <w:color w:val="000000"/>
          <w:szCs w:val="22"/>
          <w:lang w:eastAsia="es-ES"/>
        </w:rPr>
      </w:pPr>
    </w:p>
    <w:p w14:paraId="5B2921C9" w14:textId="77777777" w:rsidR="001110B4" w:rsidRDefault="001110B4" w:rsidP="001110B4">
      <w:pPr>
        <w:widowControl w:val="0"/>
        <w:spacing w:after="120"/>
        <w:rPr>
          <w:rFonts w:cs="Arial"/>
          <w:color w:val="000000"/>
          <w:szCs w:val="22"/>
          <w:lang w:eastAsia="es-ES"/>
        </w:rPr>
      </w:pPr>
      <w:r w:rsidRPr="006559BB">
        <w:rPr>
          <w:rFonts w:cs="Arial"/>
          <w:b/>
          <w:color w:val="000000"/>
          <w:szCs w:val="22"/>
          <w:lang w:eastAsia="es-ES"/>
        </w:rPr>
        <w:t>Agua Residual</w:t>
      </w:r>
      <w:r>
        <w:rPr>
          <w:color w:val="000000"/>
          <w:szCs w:val="22"/>
          <w:lang w:eastAsia="es-ES"/>
        </w:rPr>
        <w:t>:</w:t>
      </w:r>
      <w:r w:rsidRPr="006559BB">
        <w:rPr>
          <w:b/>
          <w:color w:val="000000"/>
          <w:szCs w:val="22"/>
          <w:lang w:eastAsia="es-ES"/>
        </w:rPr>
        <w:t xml:space="preserve"> </w:t>
      </w:r>
      <w:r w:rsidRPr="006559BB">
        <w:rPr>
          <w:rFonts w:cs="Arial"/>
          <w:color w:val="000000"/>
          <w:szCs w:val="22"/>
          <w:lang w:eastAsia="es-ES"/>
        </w:rPr>
        <w:t>También llamadas aguas negras, es el agua que tiene contacto con otros constituyentes diferentes a su naturaleza y que se genera en descargas de sanitarios, cafetería, u otras áreas de servicio.</w:t>
      </w:r>
    </w:p>
    <w:p w14:paraId="540211A8" w14:textId="77777777" w:rsidR="001110B4" w:rsidRPr="006559BB" w:rsidRDefault="001110B4" w:rsidP="001110B4">
      <w:pPr>
        <w:widowControl w:val="0"/>
        <w:rPr>
          <w:rFonts w:cs="Arial"/>
          <w:color w:val="000000"/>
          <w:szCs w:val="22"/>
          <w:lang w:eastAsia="es-ES"/>
        </w:rPr>
      </w:pPr>
      <w:r w:rsidRPr="006559BB">
        <w:rPr>
          <w:rFonts w:cs="Arial"/>
          <w:b/>
          <w:color w:val="000000"/>
          <w:szCs w:val="22"/>
          <w:lang w:eastAsia="es-ES"/>
        </w:rPr>
        <w:t>Agua Potable</w:t>
      </w:r>
      <w:r>
        <w:rPr>
          <w:rFonts w:cs="Arial"/>
          <w:color w:val="000000"/>
          <w:szCs w:val="22"/>
          <w:lang w:eastAsia="es-ES"/>
        </w:rPr>
        <w:t xml:space="preserve">: </w:t>
      </w:r>
      <w:r w:rsidRPr="006559BB">
        <w:rPr>
          <w:rFonts w:cs="Arial"/>
          <w:color w:val="000000"/>
          <w:szCs w:val="22"/>
          <w:lang w:eastAsia="es-ES"/>
        </w:rPr>
        <w:t>Se considera agua potable o apta para consumo humano, toda aquella cuya ingestión no cause efectos nocivos a la salud y cuando la concentración de gérmenes patógenos y de sustancias tóxicas sea menor a los límites indicados en la Normatividad Mexicana.</w:t>
      </w:r>
    </w:p>
    <w:p w14:paraId="6E6C3A9C" w14:textId="77777777" w:rsidR="001110B4" w:rsidRPr="006559BB" w:rsidRDefault="001110B4" w:rsidP="001110B4">
      <w:pPr>
        <w:widowControl w:val="0"/>
        <w:rPr>
          <w:rFonts w:cs="Arial"/>
          <w:color w:val="000000"/>
          <w:szCs w:val="22"/>
          <w:lang w:eastAsia="es-ES"/>
        </w:rPr>
      </w:pPr>
    </w:p>
    <w:p w14:paraId="4911780B" w14:textId="77777777" w:rsidR="001110B4" w:rsidRPr="006559BB" w:rsidRDefault="001110B4" w:rsidP="001110B4">
      <w:pPr>
        <w:widowControl w:val="0"/>
        <w:ind w:right="-18"/>
        <w:rPr>
          <w:rFonts w:cs="Arial"/>
          <w:color w:val="000000"/>
          <w:szCs w:val="22"/>
          <w:lang w:eastAsia="es-ES"/>
        </w:rPr>
      </w:pPr>
      <w:r>
        <w:rPr>
          <w:rFonts w:cs="Arial"/>
          <w:b/>
          <w:color w:val="000000"/>
          <w:szCs w:val="22"/>
          <w:lang w:eastAsia="es-ES"/>
        </w:rPr>
        <w:t xml:space="preserve">Agua de Suministro: </w:t>
      </w:r>
      <w:r w:rsidRPr="006559BB">
        <w:rPr>
          <w:rFonts w:cs="Arial"/>
          <w:color w:val="000000"/>
          <w:szCs w:val="22"/>
          <w:lang w:eastAsia="es-ES"/>
        </w:rPr>
        <w:t xml:space="preserve">Es aquella que es abastecida por un sistema intercomunicado o interconectado de fuentes, obras tanques de almacenamiento, cárcamos, líneas de conducción  y red de distribución y que puede ser utilizada para uso y consumo humano. El suministro del agua en cada localidad, es una responsabilidad del organismo operador en cada entidad o municipio </w:t>
      </w:r>
    </w:p>
    <w:p w14:paraId="3E372420" w14:textId="77777777" w:rsidR="001110B4" w:rsidRPr="006559BB" w:rsidRDefault="001110B4" w:rsidP="001110B4">
      <w:pPr>
        <w:widowControl w:val="0"/>
        <w:rPr>
          <w:rFonts w:cs="Arial"/>
          <w:b/>
          <w:color w:val="000000"/>
          <w:szCs w:val="22"/>
          <w:lang w:eastAsia="es-ES"/>
        </w:rPr>
      </w:pPr>
    </w:p>
    <w:p w14:paraId="6471A934" w14:textId="77777777" w:rsidR="001110B4" w:rsidRPr="006559BB" w:rsidRDefault="001110B4" w:rsidP="001110B4">
      <w:pPr>
        <w:widowControl w:val="0"/>
        <w:rPr>
          <w:rFonts w:cs="Arial"/>
          <w:color w:val="000000"/>
          <w:szCs w:val="22"/>
          <w:lang w:eastAsia="es-ES"/>
        </w:rPr>
      </w:pPr>
      <w:r>
        <w:rPr>
          <w:rFonts w:cs="Arial"/>
          <w:b/>
          <w:color w:val="000000"/>
          <w:szCs w:val="22"/>
          <w:lang w:eastAsia="es-ES"/>
        </w:rPr>
        <w:t xml:space="preserve">Contaminante: </w:t>
      </w:r>
      <w:r w:rsidRPr="006559BB">
        <w:rPr>
          <w:rFonts w:cs="Arial"/>
          <w:color w:val="000000"/>
          <w:szCs w:val="22"/>
          <w:lang w:eastAsia="es-ES"/>
        </w:rPr>
        <w:t>Es cualquier sustancia, energía u organismo presente en un sistema en cantidades superiores a lo normal y que provoque un efecto negativo en el sistema ó en alguno de sus componentes.</w:t>
      </w:r>
    </w:p>
    <w:p w14:paraId="777517F7" w14:textId="77777777" w:rsidR="001110B4" w:rsidRPr="006559BB" w:rsidRDefault="001110B4" w:rsidP="001110B4">
      <w:pPr>
        <w:widowControl w:val="0"/>
        <w:ind w:right="-18"/>
        <w:rPr>
          <w:rFonts w:cs="Arial"/>
          <w:color w:val="000000"/>
          <w:szCs w:val="22"/>
          <w:lang w:eastAsia="es-ES"/>
        </w:rPr>
      </w:pPr>
    </w:p>
    <w:p w14:paraId="62254408" w14:textId="77777777" w:rsidR="001110B4" w:rsidRPr="006559BB" w:rsidRDefault="001110B4" w:rsidP="001110B4">
      <w:pPr>
        <w:widowControl w:val="0"/>
        <w:rPr>
          <w:rFonts w:cs="Arial"/>
          <w:color w:val="000000"/>
          <w:szCs w:val="22"/>
          <w:lang w:eastAsia="es-ES"/>
        </w:rPr>
      </w:pPr>
      <w:r w:rsidRPr="006559BB">
        <w:rPr>
          <w:rFonts w:cs="Arial"/>
          <w:b/>
          <w:color w:val="000000"/>
          <w:szCs w:val="22"/>
          <w:lang w:eastAsia="es-ES"/>
        </w:rPr>
        <w:t>Condiciones Particulares de Descarga (CPD</w:t>
      </w:r>
      <w:r>
        <w:rPr>
          <w:rFonts w:cs="Arial"/>
          <w:color w:val="000000"/>
          <w:szCs w:val="22"/>
          <w:lang w:eastAsia="es-ES"/>
        </w:rPr>
        <w:t>):</w:t>
      </w:r>
      <w:r w:rsidRPr="006559BB">
        <w:rPr>
          <w:rFonts w:cs="Arial"/>
          <w:color w:val="000000"/>
          <w:szCs w:val="22"/>
          <w:lang w:eastAsia="es-ES"/>
        </w:rPr>
        <w:t xml:space="preserve"> Serie de requisitos con los que deben cumplir la empresa a las que el organismo operador les otorgue el permiso de descarga de aguas residuales.</w:t>
      </w:r>
    </w:p>
    <w:p w14:paraId="4AAFD6EC" w14:textId="77777777" w:rsidR="001110B4" w:rsidRDefault="001110B4" w:rsidP="001110B4">
      <w:pPr>
        <w:widowControl w:val="0"/>
        <w:rPr>
          <w:rFonts w:cs="Arial"/>
          <w:b/>
          <w:color w:val="000000"/>
          <w:szCs w:val="22"/>
          <w:lang w:eastAsia="es-ES"/>
        </w:rPr>
      </w:pPr>
    </w:p>
    <w:p w14:paraId="56D50AC7" w14:textId="77777777" w:rsidR="001110B4" w:rsidRPr="006559BB" w:rsidRDefault="001110B4" w:rsidP="001110B4">
      <w:pPr>
        <w:widowControl w:val="0"/>
        <w:rPr>
          <w:rFonts w:cs="Arial"/>
          <w:color w:val="000000"/>
          <w:szCs w:val="22"/>
          <w:lang w:eastAsia="es-ES"/>
        </w:rPr>
      </w:pPr>
      <w:r>
        <w:rPr>
          <w:rFonts w:cs="Arial"/>
          <w:b/>
          <w:color w:val="000000"/>
          <w:szCs w:val="22"/>
          <w:lang w:eastAsia="es-ES"/>
        </w:rPr>
        <w:t>Descarga de Aguas Residuales:</w:t>
      </w:r>
      <w:r w:rsidRPr="006559BB">
        <w:rPr>
          <w:rFonts w:cs="Arial"/>
          <w:color w:val="000000"/>
          <w:szCs w:val="22"/>
          <w:lang w:eastAsia="es-ES"/>
        </w:rPr>
        <w:t xml:space="preserve"> Descargas de instalaciones que pueden incluir un tipo de descarga o una combinación de aguas pluviales, aguas residuales generadas por uso sanitario o del proceso industrial.</w:t>
      </w:r>
    </w:p>
    <w:p w14:paraId="460B557A" w14:textId="77777777" w:rsidR="001110B4" w:rsidRDefault="001110B4" w:rsidP="001110B4">
      <w:pPr>
        <w:widowControl w:val="0"/>
        <w:rPr>
          <w:rFonts w:cs="Arial"/>
          <w:b/>
          <w:color w:val="000000"/>
          <w:szCs w:val="22"/>
          <w:lang w:eastAsia="es-ES"/>
        </w:rPr>
      </w:pPr>
    </w:p>
    <w:p w14:paraId="3BDAF35A" w14:textId="77777777" w:rsidR="001110B4" w:rsidRDefault="001110B4" w:rsidP="001110B4">
      <w:pPr>
        <w:widowControl w:val="0"/>
        <w:rPr>
          <w:rFonts w:cs="Arial"/>
          <w:color w:val="000000"/>
          <w:szCs w:val="22"/>
          <w:lang w:eastAsia="es-ES"/>
        </w:rPr>
      </w:pPr>
      <w:r>
        <w:rPr>
          <w:rFonts w:cs="Arial"/>
          <w:b/>
          <w:color w:val="000000"/>
          <w:szCs w:val="22"/>
          <w:lang w:eastAsia="es-ES"/>
        </w:rPr>
        <w:t xml:space="preserve">Drenaje Sanitario: </w:t>
      </w:r>
      <w:r w:rsidRPr="006559BB">
        <w:rPr>
          <w:rFonts w:cs="Arial"/>
          <w:color w:val="000000"/>
          <w:szCs w:val="22"/>
          <w:lang w:eastAsia="es-ES"/>
        </w:rPr>
        <w:t xml:space="preserve">Tuberías que conducen aguas negras ó residuales de una ciudad ó </w:t>
      </w:r>
      <w:r>
        <w:rPr>
          <w:rFonts w:cs="Arial"/>
          <w:color w:val="000000"/>
          <w:szCs w:val="22"/>
          <w:lang w:eastAsia="es-ES"/>
        </w:rPr>
        <w:t>municipio a un cuerpo receptor o</w:t>
      </w:r>
      <w:r w:rsidRPr="006559BB">
        <w:rPr>
          <w:rFonts w:cs="Arial"/>
          <w:color w:val="000000"/>
          <w:szCs w:val="22"/>
          <w:lang w:eastAsia="es-ES"/>
        </w:rPr>
        <w:t xml:space="preserve"> planta de tratamiento.</w:t>
      </w:r>
    </w:p>
    <w:p w14:paraId="59B688DA" w14:textId="77777777" w:rsidR="001110B4" w:rsidRDefault="001110B4" w:rsidP="001110B4">
      <w:pPr>
        <w:widowControl w:val="0"/>
        <w:rPr>
          <w:rFonts w:cs="Arial"/>
          <w:color w:val="000000"/>
          <w:szCs w:val="22"/>
          <w:lang w:eastAsia="es-ES"/>
        </w:rPr>
      </w:pPr>
    </w:p>
    <w:p w14:paraId="4AAD0623" w14:textId="77777777" w:rsidR="001110B4" w:rsidRPr="001110B4" w:rsidRDefault="001110B4" w:rsidP="001110B4">
      <w:r w:rsidRPr="006559BB">
        <w:rPr>
          <w:rFonts w:cs="Arial"/>
          <w:b/>
          <w:color w:val="000000"/>
          <w:szCs w:val="22"/>
          <w:lang w:eastAsia="es-ES"/>
        </w:rPr>
        <w:t>Límite Máximo Permisible (L.M.P.)</w:t>
      </w:r>
      <w:r>
        <w:rPr>
          <w:rFonts w:cs="Arial"/>
          <w:b/>
          <w:color w:val="000000"/>
          <w:szCs w:val="22"/>
          <w:lang w:eastAsia="es-ES"/>
        </w:rPr>
        <w:t>:</w:t>
      </w:r>
      <w:r w:rsidRPr="006559BB">
        <w:rPr>
          <w:rFonts w:cs="Arial"/>
          <w:color w:val="000000"/>
          <w:szCs w:val="22"/>
          <w:lang w:eastAsia="es-ES"/>
        </w:rPr>
        <w:t xml:space="preserve"> Valor o rango asignado a un parámetro, el cual no debe ser excedido en la descarga de aguas residuales.</w:t>
      </w:r>
    </w:p>
    <w:p w14:paraId="6AD1389D" w14:textId="77777777" w:rsidR="001110B4" w:rsidRPr="006559BB" w:rsidRDefault="001110B4" w:rsidP="001110B4">
      <w:pPr>
        <w:widowControl w:val="0"/>
        <w:rPr>
          <w:rFonts w:cs="Arial"/>
          <w:color w:val="000000"/>
          <w:szCs w:val="22"/>
          <w:lang w:eastAsia="es-ES"/>
        </w:rPr>
      </w:pPr>
    </w:p>
    <w:p w14:paraId="7775DF4F" w14:textId="77777777" w:rsidR="001110B4" w:rsidRPr="006559BB" w:rsidRDefault="001110B4" w:rsidP="001110B4">
      <w:pPr>
        <w:widowControl w:val="0"/>
        <w:rPr>
          <w:rFonts w:cs="Arial"/>
          <w:color w:val="000000"/>
          <w:szCs w:val="22"/>
          <w:lang w:eastAsia="es-ES"/>
        </w:rPr>
      </w:pPr>
      <w:r w:rsidRPr="006559BB">
        <w:rPr>
          <w:rFonts w:cs="Arial"/>
          <w:b/>
          <w:color w:val="000000"/>
          <w:szCs w:val="22"/>
          <w:lang w:eastAsia="es-ES"/>
        </w:rPr>
        <w:t>Líneas de drenaje</w:t>
      </w:r>
      <w:r>
        <w:rPr>
          <w:rFonts w:cs="Arial"/>
          <w:color w:val="000000"/>
          <w:szCs w:val="22"/>
          <w:lang w:eastAsia="es-ES"/>
        </w:rPr>
        <w:t>:</w:t>
      </w:r>
      <w:r w:rsidRPr="006559BB">
        <w:rPr>
          <w:rFonts w:cs="Arial"/>
          <w:color w:val="000000"/>
          <w:szCs w:val="22"/>
          <w:lang w:eastAsia="es-ES"/>
        </w:rPr>
        <w:t xml:space="preserve"> Tuberías que conducen las aguas negras sanitarias de la planta hacia el drenaje </w:t>
      </w:r>
      <w:r w:rsidRPr="006559BB">
        <w:rPr>
          <w:rFonts w:cs="Arial"/>
          <w:color w:val="000000"/>
          <w:szCs w:val="22"/>
          <w:lang w:eastAsia="es-ES"/>
        </w:rPr>
        <w:lastRenderedPageBreak/>
        <w:t>sanitario municipal.</w:t>
      </w:r>
    </w:p>
    <w:p w14:paraId="0004D8B5" w14:textId="77777777" w:rsidR="001110B4" w:rsidRPr="006559BB" w:rsidRDefault="001110B4" w:rsidP="001110B4">
      <w:pPr>
        <w:widowControl w:val="0"/>
        <w:rPr>
          <w:rFonts w:cs="Arial"/>
          <w:color w:val="000000"/>
          <w:szCs w:val="22"/>
          <w:lang w:eastAsia="es-ES"/>
        </w:rPr>
      </w:pPr>
    </w:p>
    <w:p w14:paraId="54FA46BC" w14:textId="77777777" w:rsidR="001110B4" w:rsidRPr="006559BB" w:rsidRDefault="001110B4" w:rsidP="001110B4">
      <w:pPr>
        <w:widowControl w:val="0"/>
        <w:rPr>
          <w:rFonts w:cs="Arial"/>
          <w:bCs/>
          <w:iCs/>
          <w:color w:val="000000"/>
          <w:szCs w:val="22"/>
          <w:lang w:eastAsia="es-ES"/>
        </w:rPr>
      </w:pPr>
      <w:r>
        <w:rPr>
          <w:rFonts w:cs="Arial"/>
          <w:b/>
          <w:bCs/>
          <w:iCs/>
          <w:color w:val="000000"/>
          <w:szCs w:val="22"/>
          <w:lang w:eastAsia="es-ES"/>
        </w:rPr>
        <w:t>Lodos:</w:t>
      </w:r>
      <w:r w:rsidRPr="006559BB">
        <w:rPr>
          <w:rFonts w:cs="Arial"/>
          <w:bCs/>
          <w:iCs/>
          <w:color w:val="000000"/>
          <w:szCs w:val="22"/>
          <w:lang w:eastAsia="es-ES"/>
        </w:rPr>
        <w:t xml:space="preserve"> Son sólidos con un contenido variable de humedad provenientes del desazolve de los sistemas de alcantarillado urbano o municipal, de las planta</w:t>
      </w:r>
      <w:r>
        <w:rPr>
          <w:rFonts w:cs="Arial"/>
          <w:bCs/>
          <w:iCs/>
          <w:color w:val="000000"/>
          <w:szCs w:val="22"/>
          <w:lang w:eastAsia="es-ES"/>
        </w:rPr>
        <w:t>s potabilizador</w:t>
      </w:r>
      <w:r w:rsidRPr="006559BB">
        <w:rPr>
          <w:rFonts w:cs="Arial"/>
          <w:bCs/>
          <w:iCs/>
          <w:color w:val="000000"/>
          <w:szCs w:val="22"/>
          <w:lang w:eastAsia="es-ES"/>
        </w:rPr>
        <w:t>as y de las plantas de tratamiento de aguas residuales, que no han sido sometidos a procesos de estabilización.</w:t>
      </w:r>
    </w:p>
    <w:p w14:paraId="20786FDE" w14:textId="77777777" w:rsidR="001110B4" w:rsidRPr="006559BB" w:rsidRDefault="001110B4" w:rsidP="001110B4">
      <w:pPr>
        <w:widowControl w:val="0"/>
        <w:rPr>
          <w:rFonts w:cs="Arial"/>
          <w:color w:val="000000"/>
          <w:szCs w:val="22"/>
          <w:lang w:eastAsia="es-ES"/>
        </w:rPr>
      </w:pPr>
    </w:p>
    <w:p w14:paraId="4768699F" w14:textId="77777777" w:rsidR="001110B4" w:rsidRPr="006559BB" w:rsidRDefault="001110B4" w:rsidP="001110B4">
      <w:pPr>
        <w:widowControl w:val="0"/>
        <w:rPr>
          <w:rFonts w:cs="Arial"/>
          <w:color w:val="000000"/>
          <w:szCs w:val="22"/>
          <w:lang w:eastAsia="es-ES"/>
        </w:rPr>
      </w:pPr>
      <w:r>
        <w:rPr>
          <w:rFonts w:cs="Arial"/>
          <w:b/>
          <w:color w:val="000000"/>
          <w:szCs w:val="22"/>
          <w:lang w:eastAsia="es-ES"/>
        </w:rPr>
        <w:t xml:space="preserve">Muestra de agua: </w:t>
      </w:r>
      <w:r w:rsidRPr="006559BB">
        <w:rPr>
          <w:rFonts w:cs="Arial"/>
          <w:color w:val="000000"/>
          <w:szCs w:val="22"/>
          <w:lang w:eastAsia="es-ES"/>
        </w:rPr>
        <w:t>Volumen necesario recolectado para determinar las características de calidad del agua en una fuente determinada.</w:t>
      </w:r>
    </w:p>
    <w:p w14:paraId="0BA8C7AA" w14:textId="77777777" w:rsidR="001110B4" w:rsidRPr="006559BB" w:rsidRDefault="001110B4" w:rsidP="001110B4">
      <w:pPr>
        <w:widowControl w:val="0"/>
        <w:rPr>
          <w:rFonts w:cs="Arial"/>
          <w:color w:val="000000"/>
          <w:szCs w:val="22"/>
          <w:lang w:eastAsia="es-ES"/>
        </w:rPr>
      </w:pPr>
    </w:p>
    <w:p w14:paraId="6500827F" w14:textId="77777777" w:rsidR="001110B4" w:rsidRPr="006559BB" w:rsidRDefault="001110B4" w:rsidP="001110B4">
      <w:pPr>
        <w:widowControl w:val="0"/>
        <w:rPr>
          <w:rFonts w:cs="Arial"/>
          <w:color w:val="000000"/>
          <w:szCs w:val="22"/>
          <w:lang w:eastAsia="es-ES"/>
        </w:rPr>
      </w:pPr>
      <w:r>
        <w:rPr>
          <w:rFonts w:cs="Arial"/>
          <w:b/>
          <w:color w:val="000000"/>
          <w:szCs w:val="22"/>
          <w:lang w:eastAsia="es-ES"/>
        </w:rPr>
        <w:t xml:space="preserve">Muestra Instantánea o simple: </w:t>
      </w:r>
      <w:r w:rsidRPr="006559BB">
        <w:rPr>
          <w:rFonts w:cs="Arial"/>
          <w:color w:val="000000"/>
          <w:szCs w:val="22"/>
          <w:lang w:eastAsia="es-ES"/>
        </w:rPr>
        <w:t>La que se tome ininterrumpidamente durante el período necesario para completar un volumen proporcional al caudal, de manera que éste resulte representativo de la descarga de aguas residuales medido en el sitio y en el momento del muestreo.</w:t>
      </w:r>
    </w:p>
    <w:p w14:paraId="5F9B35C0" w14:textId="77777777" w:rsidR="001110B4" w:rsidRPr="006559BB" w:rsidRDefault="001110B4" w:rsidP="001110B4">
      <w:pPr>
        <w:widowControl w:val="0"/>
        <w:rPr>
          <w:rFonts w:cs="Arial"/>
          <w:color w:val="000000"/>
          <w:szCs w:val="22"/>
          <w:lang w:eastAsia="es-ES"/>
        </w:rPr>
      </w:pPr>
    </w:p>
    <w:p w14:paraId="6069EB01" w14:textId="77777777" w:rsidR="001110B4" w:rsidRPr="006559BB" w:rsidRDefault="001110B4" w:rsidP="001110B4">
      <w:pPr>
        <w:widowControl w:val="0"/>
        <w:rPr>
          <w:rFonts w:cs="Arial"/>
          <w:color w:val="000000"/>
          <w:szCs w:val="22"/>
          <w:lang w:eastAsia="es-ES"/>
        </w:rPr>
      </w:pPr>
      <w:r>
        <w:rPr>
          <w:rFonts w:cs="Arial"/>
          <w:b/>
          <w:color w:val="000000"/>
          <w:szCs w:val="22"/>
          <w:lang w:eastAsia="es-ES"/>
        </w:rPr>
        <w:t>Muestra compuesta:</w:t>
      </w:r>
      <w:r w:rsidRPr="006559BB">
        <w:rPr>
          <w:rFonts w:cs="Arial"/>
          <w:color w:val="000000"/>
          <w:szCs w:val="22"/>
          <w:lang w:eastAsia="es-ES"/>
        </w:rPr>
        <w:t xml:space="preserve"> La que resulta de mezclar varias muestras simples.</w:t>
      </w:r>
    </w:p>
    <w:p w14:paraId="5A69608D" w14:textId="77777777" w:rsidR="001110B4" w:rsidRPr="006559BB" w:rsidRDefault="001110B4" w:rsidP="001110B4">
      <w:pPr>
        <w:widowControl w:val="0"/>
        <w:rPr>
          <w:rFonts w:cs="Arial"/>
          <w:color w:val="000000"/>
          <w:szCs w:val="22"/>
          <w:lang w:eastAsia="es-ES"/>
        </w:rPr>
      </w:pPr>
    </w:p>
    <w:p w14:paraId="17A9DD3D" w14:textId="77777777" w:rsidR="001110B4" w:rsidRPr="006559BB" w:rsidRDefault="001110B4" w:rsidP="001110B4">
      <w:pPr>
        <w:widowControl w:val="0"/>
        <w:rPr>
          <w:rFonts w:cs="Arial"/>
          <w:color w:val="000000"/>
          <w:szCs w:val="22"/>
          <w:lang w:eastAsia="es-ES"/>
        </w:rPr>
      </w:pPr>
      <w:r w:rsidRPr="006559BB">
        <w:rPr>
          <w:rFonts w:cs="Arial"/>
          <w:b/>
          <w:color w:val="000000"/>
          <w:szCs w:val="22"/>
          <w:lang w:eastAsia="es-ES"/>
        </w:rPr>
        <w:t>Parámetro</w:t>
      </w:r>
      <w:r>
        <w:rPr>
          <w:rFonts w:cs="Arial"/>
          <w:color w:val="000000"/>
          <w:szCs w:val="22"/>
          <w:lang w:eastAsia="es-ES"/>
        </w:rPr>
        <w:t xml:space="preserve">: </w:t>
      </w:r>
      <w:r w:rsidRPr="006559BB">
        <w:rPr>
          <w:rFonts w:cs="Arial"/>
          <w:color w:val="000000"/>
          <w:szCs w:val="22"/>
          <w:lang w:eastAsia="es-ES"/>
        </w:rPr>
        <w:t>Variable que se utiliza como referencia para determinar la calidad física, química y biológica del agua.</w:t>
      </w:r>
    </w:p>
    <w:p w14:paraId="6A9922BB" w14:textId="77777777" w:rsidR="001110B4" w:rsidRPr="006559BB" w:rsidRDefault="001110B4" w:rsidP="001110B4">
      <w:pPr>
        <w:widowControl w:val="0"/>
        <w:ind w:right="1350"/>
        <w:rPr>
          <w:rFonts w:cs="Arial"/>
          <w:color w:val="000000"/>
          <w:szCs w:val="22"/>
          <w:lang w:eastAsia="es-ES"/>
        </w:rPr>
      </w:pPr>
    </w:p>
    <w:p w14:paraId="0FD65B45" w14:textId="77777777" w:rsidR="001110B4" w:rsidRPr="006559BB" w:rsidRDefault="001110B4" w:rsidP="001110B4">
      <w:pPr>
        <w:widowControl w:val="0"/>
        <w:ind w:right="-18"/>
        <w:rPr>
          <w:rFonts w:cs="Arial"/>
          <w:color w:val="000000"/>
          <w:szCs w:val="22"/>
          <w:lang w:eastAsia="es-ES"/>
        </w:rPr>
      </w:pPr>
      <w:r w:rsidRPr="006559BB">
        <w:rPr>
          <w:rFonts w:cs="Arial"/>
          <w:b/>
          <w:color w:val="000000"/>
          <w:szCs w:val="22"/>
          <w:lang w:eastAsia="es-ES"/>
        </w:rPr>
        <w:t>Organismo Operador</w:t>
      </w:r>
      <w:r>
        <w:rPr>
          <w:rFonts w:cs="Arial"/>
          <w:b/>
          <w:color w:val="000000"/>
          <w:szCs w:val="22"/>
          <w:lang w:eastAsia="es-ES"/>
        </w:rPr>
        <w:t>:</w:t>
      </w:r>
      <w:r w:rsidRPr="006559BB">
        <w:rPr>
          <w:rFonts w:cs="Arial"/>
          <w:color w:val="000000"/>
          <w:szCs w:val="22"/>
          <w:lang w:eastAsia="es-ES"/>
        </w:rPr>
        <w:t xml:space="preserve"> Un organismo operador es aquella entidad pública municipal  o estatal responsable de administrar el suministro o abastecimiento del agua y de las líneas de drenaje de la red municipal u otra.  Estas tienen la responsabilidad de asegurar que el agua suministrada cumpla con los requerimientos. </w:t>
      </w:r>
    </w:p>
    <w:p w14:paraId="2D7818CB" w14:textId="77777777" w:rsidR="001110B4" w:rsidRPr="006559BB" w:rsidRDefault="001110B4" w:rsidP="001110B4">
      <w:pPr>
        <w:widowControl w:val="0"/>
        <w:rPr>
          <w:rFonts w:cs="Arial"/>
          <w:strike/>
          <w:color w:val="000000"/>
          <w:szCs w:val="22"/>
          <w:lang w:eastAsia="es-ES"/>
        </w:rPr>
      </w:pPr>
    </w:p>
    <w:p w14:paraId="735BFC75" w14:textId="77777777" w:rsidR="001110B4" w:rsidRPr="006559BB" w:rsidRDefault="001110B4" w:rsidP="001110B4">
      <w:pPr>
        <w:widowControl w:val="0"/>
        <w:rPr>
          <w:rFonts w:cs="Arial"/>
          <w:color w:val="000000"/>
          <w:szCs w:val="22"/>
          <w:lang w:eastAsia="es-ES"/>
        </w:rPr>
      </w:pPr>
      <w:r w:rsidRPr="006559BB">
        <w:rPr>
          <w:rFonts w:cs="Arial"/>
          <w:b/>
          <w:color w:val="000000"/>
          <w:szCs w:val="22"/>
          <w:lang w:eastAsia="es-ES"/>
        </w:rPr>
        <w:t>Producto Químico, (PQ)</w:t>
      </w:r>
      <w:r>
        <w:rPr>
          <w:rFonts w:cs="Arial"/>
          <w:b/>
          <w:color w:val="000000"/>
          <w:szCs w:val="22"/>
          <w:lang w:eastAsia="es-ES"/>
        </w:rPr>
        <w:t>:</w:t>
      </w:r>
      <w:r w:rsidRPr="006559BB">
        <w:rPr>
          <w:rFonts w:cs="Arial"/>
          <w:color w:val="000000"/>
          <w:szCs w:val="22"/>
          <w:lang w:eastAsia="es-ES"/>
        </w:rPr>
        <w:t xml:space="preserve"> Cualquier líquido, gas emulsión, pasta, neblina, gránulos, fibra o polvo usados en los procesos tales como aceites, grasas, solventes, adhesivos, pinturas, limpiadores, plásticos, soldadura, flux, tinta, ácidos, álcalis y sales.</w:t>
      </w:r>
    </w:p>
    <w:p w14:paraId="2AF1171B" w14:textId="77777777" w:rsidR="001110B4" w:rsidRPr="006559BB" w:rsidRDefault="001110B4" w:rsidP="001110B4">
      <w:pPr>
        <w:widowControl w:val="0"/>
        <w:rPr>
          <w:rFonts w:cs="Arial"/>
          <w:color w:val="000000"/>
          <w:szCs w:val="22"/>
          <w:lang w:eastAsia="es-ES"/>
        </w:rPr>
      </w:pPr>
    </w:p>
    <w:p w14:paraId="7E10315C" w14:textId="77777777" w:rsidR="00DA6560" w:rsidRPr="00480FF1" w:rsidRDefault="00DA6560" w:rsidP="00DA6560">
      <w:pPr>
        <w:rPr>
          <w:b/>
        </w:rPr>
      </w:pPr>
    </w:p>
    <w:p w14:paraId="4E428C5C" w14:textId="77777777" w:rsidR="00DA6560" w:rsidRPr="0034003D" w:rsidRDefault="00DA6560" w:rsidP="00616E4C">
      <w:pPr>
        <w:pStyle w:val="Ttulo1"/>
        <w:numPr>
          <w:ilvl w:val="0"/>
          <w:numId w:val="1"/>
        </w:numPr>
      </w:pPr>
      <w:r w:rsidRPr="0034003D">
        <w:t>PROCEDIMIENTO.</w:t>
      </w:r>
    </w:p>
    <w:p w14:paraId="6A0F7BA9" w14:textId="77777777" w:rsidR="00DA6560" w:rsidRPr="006559BB" w:rsidRDefault="00DA6560" w:rsidP="00DA6560">
      <w:pPr>
        <w:rPr>
          <w:rFonts w:cs="Arial"/>
          <w:b/>
          <w:color w:val="000000"/>
          <w:szCs w:val="22"/>
        </w:rPr>
      </w:pPr>
    </w:p>
    <w:p w14:paraId="6F080537" w14:textId="77777777" w:rsidR="00DA6560" w:rsidRPr="006559BB" w:rsidRDefault="00DA6560" w:rsidP="003C0FFA">
      <w:pPr>
        <w:pStyle w:val="Ttulo2"/>
      </w:pPr>
      <w:r>
        <w:t>5</w:t>
      </w:r>
      <w:r w:rsidR="00AB4020">
        <w:t xml:space="preserve">.1 </w:t>
      </w:r>
      <w:r w:rsidR="001110B4">
        <w:t>Aguas Residuales</w:t>
      </w:r>
    </w:p>
    <w:p w14:paraId="21BD14BB" w14:textId="77777777" w:rsidR="001110B4" w:rsidRDefault="001110B4" w:rsidP="001110B4">
      <w:pPr>
        <w:widowControl w:val="0"/>
        <w:rPr>
          <w:rFonts w:cs="Arial"/>
          <w:color w:val="000000"/>
          <w:szCs w:val="22"/>
          <w:lang w:eastAsia="es-ES"/>
        </w:rPr>
      </w:pPr>
    </w:p>
    <w:p w14:paraId="6DD10640" w14:textId="77777777" w:rsidR="001110B4" w:rsidRPr="006559BB" w:rsidRDefault="001110B4" w:rsidP="001110B4">
      <w:pPr>
        <w:widowControl w:val="0"/>
        <w:rPr>
          <w:rFonts w:cs="Arial"/>
          <w:color w:val="000000"/>
          <w:szCs w:val="22"/>
          <w:lang w:eastAsia="es-ES"/>
        </w:rPr>
      </w:pPr>
      <w:r>
        <w:rPr>
          <w:rFonts w:cs="Arial"/>
          <w:color w:val="000000"/>
          <w:szCs w:val="22"/>
          <w:lang w:eastAsia="es-ES"/>
        </w:rPr>
        <w:t>Para fin de este procedimiento, se considerará que e</w:t>
      </w:r>
      <w:r w:rsidRPr="006559BB">
        <w:rPr>
          <w:rFonts w:cs="Arial"/>
          <w:color w:val="000000"/>
          <w:szCs w:val="22"/>
          <w:lang w:eastAsia="es-ES"/>
        </w:rPr>
        <w:t xml:space="preserve">l agua residual es aquella que se genera después de haber sido utilizada </w:t>
      </w:r>
      <w:r>
        <w:rPr>
          <w:rFonts w:cs="Arial"/>
          <w:color w:val="000000"/>
          <w:szCs w:val="22"/>
          <w:lang w:eastAsia="es-ES"/>
        </w:rPr>
        <w:t xml:space="preserve">en algún proceso de servicio o de comodidad para el cliente o el empleado </w:t>
      </w:r>
      <w:r w:rsidRPr="006559BB">
        <w:rPr>
          <w:rFonts w:cs="Arial"/>
          <w:color w:val="000000"/>
          <w:szCs w:val="22"/>
          <w:lang w:eastAsia="es-ES"/>
        </w:rPr>
        <w:t>y que tiene o tuvo algún contacto y/o se mezcla con diversas sustancias como líquidos, sólidos orgánicos, inorgánicos u otros desperdicios tales como:</w:t>
      </w:r>
    </w:p>
    <w:p w14:paraId="06E9A78F" w14:textId="77777777" w:rsidR="001110B4" w:rsidRPr="006559BB" w:rsidRDefault="001110B4" w:rsidP="001110B4">
      <w:pPr>
        <w:widowControl w:val="0"/>
        <w:rPr>
          <w:rFonts w:cs="Arial"/>
          <w:color w:val="000000"/>
          <w:szCs w:val="22"/>
          <w:lang w:eastAsia="es-ES"/>
        </w:rPr>
      </w:pPr>
    </w:p>
    <w:p w14:paraId="4CCDD86A" w14:textId="77777777" w:rsidR="001110B4" w:rsidRPr="006559BB" w:rsidRDefault="001110B4" w:rsidP="001110B4">
      <w:pPr>
        <w:widowControl w:val="0"/>
        <w:ind w:left="720"/>
        <w:rPr>
          <w:rFonts w:cs="Arial"/>
          <w:color w:val="000000"/>
          <w:szCs w:val="22"/>
          <w:lang w:eastAsia="es-ES"/>
        </w:rPr>
      </w:pPr>
      <w:r w:rsidRPr="006559BB">
        <w:rPr>
          <w:rFonts w:cs="Arial"/>
          <w:color w:val="000000"/>
          <w:szCs w:val="22"/>
          <w:lang w:eastAsia="es-ES"/>
        </w:rPr>
        <w:t>a) Desechos humanos.</w:t>
      </w:r>
    </w:p>
    <w:p w14:paraId="0FF42E95" w14:textId="77777777" w:rsidR="001110B4" w:rsidRPr="006559BB" w:rsidRDefault="001110B4" w:rsidP="001110B4">
      <w:pPr>
        <w:widowControl w:val="0"/>
        <w:ind w:left="720"/>
        <w:rPr>
          <w:rFonts w:cs="Arial"/>
          <w:color w:val="000000"/>
          <w:szCs w:val="22"/>
          <w:lang w:eastAsia="es-ES"/>
        </w:rPr>
      </w:pPr>
      <w:r w:rsidRPr="006559BB">
        <w:rPr>
          <w:rFonts w:cs="Arial"/>
          <w:color w:val="000000"/>
          <w:szCs w:val="22"/>
          <w:lang w:eastAsia="es-ES"/>
        </w:rPr>
        <w:t>b) Desperdicios residenciales.</w:t>
      </w:r>
    </w:p>
    <w:p w14:paraId="25ABB5F7" w14:textId="77777777" w:rsidR="001110B4" w:rsidRPr="006559BB" w:rsidRDefault="001110B4" w:rsidP="001110B4">
      <w:pPr>
        <w:widowControl w:val="0"/>
        <w:ind w:left="720"/>
        <w:rPr>
          <w:rFonts w:cs="Arial"/>
          <w:color w:val="000000"/>
          <w:szCs w:val="22"/>
          <w:lang w:eastAsia="es-ES"/>
        </w:rPr>
      </w:pPr>
      <w:r w:rsidRPr="006559BB">
        <w:rPr>
          <w:rFonts w:cs="Arial"/>
          <w:color w:val="000000"/>
          <w:szCs w:val="22"/>
          <w:lang w:eastAsia="es-ES"/>
        </w:rPr>
        <w:t>c) Desechos Industriales.</w:t>
      </w:r>
    </w:p>
    <w:p w14:paraId="4770822C" w14:textId="77777777" w:rsidR="001110B4" w:rsidRPr="006559BB" w:rsidRDefault="001110B4" w:rsidP="001110B4">
      <w:pPr>
        <w:widowControl w:val="0"/>
        <w:ind w:left="720"/>
        <w:rPr>
          <w:rFonts w:cs="Arial"/>
          <w:color w:val="000000"/>
          <w:szCs w:val="22"/>
          <w:lang w:eastAsia="es-ES"/>
        </w:rPr>
      </w:pPr>
      <w:r w:rsidRPr="006559BB">
        <w:rPr>
          <w:rFonts w:cs="Arial"/>
          <w:color w:val="000000"/>
          <w:szCs w:val="22"/>
          <w:lang w:eastAsia="es-ES"/>
        </w:rPr>
        <w:t>d) Corrientes Pluviales</w:t>
      </w:r>
    </w:p>
    <w:p w14:paraId="423EA9BA" w14:textId="77777777" w:rsidR="001110B4" w:rsidRPr="006559BB" w:rsidRDefault="001110B4" w:rsidP="001110B4">
      <w:pPr>
        <w:widowControl w:val="0"/>
        <w:ind w:left="720"/>
        <w:rPr>
          <w:rFonts w:cs="Arial"/>
          <w:color w:val="000000"/>
          <w:szCs w:val="22"/>
          <w:lang w:eastAsia="es-ES"/>
        </w:rPr>
      </w:pPr>
      <w:r w:rsidRPr="006559BB">
        <w:rPr>
          <w:rFonts w:cs="Arial"/>
          <w:color w:val="000000"/>
          <w:szCs w:val="22"/>
          <w:lang w:eastAsia="es-ES"/>
        </w:rPr>
        <w:t>e) Infiltración de aguas subterráneas.</w:t>
      </w:r>
    </w:p>
    <w:p w14:paraId="790212F1" w14:textId="77777777" w:rsidR="001110B4" w:rsidRPr="006559BB" w:rsidRDefault="001110B4" w:rsidP="001110B4">
      <w:pPr>
        <w:widowControl w:val="0"/>
        <w:ind w:left="720"/>
        <w:rPr>
          <w:rFonts w:cs="Arial"/>
          <w:color w:val="000000"/>
          <w:szCs w:val="22"/>
          <w:lang w:eastAsia="es-ES"/>
        </w:rPr>
      </w:pPr>
    </w:p>
    <w:p w14:paraId="5F9DA79A" w14:textId="77777777" w:rsidR="001110B4" w:rsidRPr="006559BB" w:rsidRDefault="001110B4" w:rsidP="001110B4">
      <w:pPr>
        <w:widowControl w:val="0"/>
        <w:rPr>
          <w:rFonts w:cs="Arial"/>
          <w:color w:val="000000"/>
          <w:szCs w:val="22"/>
          <w:lang w:eastAsia="es-ES"/>
        </w:rPr>
      </w:pPr>
      <w:r w:rsidRPr="006559BB">
        <w:rPr>
          <w:rFonts w:cs="Arial"/>
          <w:color w:val="000000"/>
          <w:szCs w:val="22"/>
          <w:lang w:eastAsia="es-ES"/>
        </w:rPr>
        <w:t>La contaminación del agua por cualquiera de las formas señaladas, altera las características originales. Para ello, las diversas dependencias de Gobierno (federal, estatal o municipal), establecen parámetros y límites máximos permisibles. Estos se indican en la normatividad aplicable o bien en los permisos de descarga de agua residual que otorga el organismo operador en cada localidad.</w:t>
      </w:r>
    </w:p>
    <w:p w14:paraId="3E33A91E" w14:textId="77777777" w:rsidR="001110B4" w:rsidRPr="006559BB" w:rsidRDefault="001110B4" w:rsidP="001110B4">
      <w:pPr>
        <w:widowControl w:val="0"/>
        <w:rPr>
          <w:rFonts w:cs="Arial"/>
          <w:color w:val="000000"/>
          <w:szCs w:val="22"/>
          <w:lang w:eastAsia="es-ES"/>
        </w:rPr>
      </w:pPr>
    </w:p>
    <w:p w14:paraId="5EEBCC7F" w14:textId="77777777" w:rsidR="001110B4" w:rsidRPr="006559BB" w:rsidRDefault="001110B4" w:rsidP="001110B4">
      <w:pPr>
        <w:widowControl w:val="0"/>
        <w:rPr>
          <w:rFonts w:cs="Arial"/>
          <w:bCs/>
          <w:iCs/>
          <w:color w:val="000000"/>
          <w:szCs w:val="22"/>
          <w:lang w:eastAsia="es-ES"/>
        </w:rPr>
      </w:pPr>
      <w:r>
        <w:rPr>
          <w:rFonts w:cs="Arial"/>
          <w:color w:val="000000"/>
          <w:szCs w:val="22"/>
          <w:lang w:eastAsia="es-ES"/>
        </w:rPr>
        <w:t>Se</w:t>
      </w:r>
      <w:r w:rsidRPr="006559BB">
        <w:rPr>
          <w:rFonts w:cs="Arial"/>
          <w:color w:val="000000"/>
          <w:szCs w:val="22"/>
          <w:lang w:eastAsia="es-ES"/>
        </w:rPr>
        <w:t xml:space="preserve"> deberá</w:t>
      </w:r>
      <w:r>
        <w:rPr>
          <w:rFonts w:cs="Arial"/>
          <w:color w:val="000000"/>
          <w:szCs w:val="22"/>
          <w:lang w:eastAsia="es-ES"/>
        </w:rPr>
        <w:t>n</w:t>
      </w:r>
      <w:r w:rsidRPr="006559BB">
        <w:rPr>
          <w:rFonts w:cs="Arial"/>
          <w:color w:val="000000"/>
          <w:szCs w:val="22"/>
          <w:lang w:eastAsia="es-ES"/>
        </w:rPr>
        <w:t xml:space="preserve"> aplicar buenas prácticas de Ingeniería que ayuden a disminuir la contaminación de las aguas residuales </w:t>
      </w:r>
      <w:r w:rsidRPr="006559BB">
        <w:rPr>
          <w:rFonts w:cs="Arial"/>
          <w:bCs/>
          <w:iCs/>
          <w:color w:val="000000"/>
          <w:szCs w:val="22"/>
          <w:lang w:eastAsia="es-ES"/>
        </w:rPr>
        <w:t>para asegurar el cumplimiento</w:t>
      </w:r>
      <w:r w:rsidRPr="006559BB">
        <w:rPr>
          <w:rFonts w:cs="Arial"/>
          <w:color w:val="000000"/>
          <w:szCs w:val="22"/>
          <w:lang w:eastAsia="es-ES"/>
        </w:rPr>
        <w:t xml:space="preserve"> de</w:t>
      </w:r>
      <w:r w:rsidRPr="006559BB">
        <w:rPr>
          <w:rFonts w:cs="Arial"/>
          <w:bCs/>
          <w:iCs/>
          <w:color w:val="000000"/>
          <w:szCs w:val="22"/>
          <w:lang w:eastAsia="es-ES"/>
        </w:rPr>
        <w:t xml:space="preserve"> los Límites Máximos Permisibles asignados por el organi</w:t>
      </w:r>
      <w:r>
        <w:rPr>
          <w:rFonts w:cs="Arial"/>
          <w:bCs/>
          <w:iCs/>
          <w:color w:val="000000"/>
          <w:szCs w:val="22"/>
          <w:lang w:eastAsia="es-ES"/>
        </w:rPr>
        <w:t>smo operador de cada localidad, los cuales se especifican en el punto 5.2.</w:t>
      </w:r>
    </w:p>
    <w:p w14:paraId="171113DC" w14:textId="77777777" w:rsidR="00DA6560" w:rsidRPr="006559BB" w:rsidRDefault="00DA6560" w:rsidP="00DA6560">
      <w:pPr>
        <w:ind w:left="720" w:hanging="720"/>
        <w:rPr>
          <w:rFonts w:cs="Arial"/>
          <w:b/>
          <w:color w:val="000000"/>
          <w:szCs w:val="22"/>
        </w:rPr>
      </w:pPr>
    </w:p>
    <w:p w14:paraId="05338BBC" w14:textId="77777777" w:rsidR="001110B4" w:rsidRDefault="001110B4" w:rsidP="001110B4">
      <w:pPr>
        <w:pStyle w:val="Ttulo2"/>
      </w:pPr>
      <w:r>
        <w:t>5.2 Parámetros de la descarga de Aguas Residuales</w:t>
      </w:r>
    </w:p>
    <w:p w14:paraId="2584503D" w14:textId="77777777" w:rsidR="001110B4" w:rsidRPr="006559BB" w:rsidRDefault="001110B4" w:rsidP="001110B4">
      <w:pPr>
        <w:widowControl w:val="0"/>
        <w:rPr>
          <w:rFonts w:cs="Arial"/>
          <w:color w:val="000000"/>
          <w:szCs w:val="22"/>
          <w:lang w:eastAsia="es-ES"/>
        </w:rPr>
      </w:pPr>
      <w:r w:rsidRPr="006559BB">
        <w:rPr>
          <w:rFonts w:cs="Arial"/>
          <w:color w:val="000000"/>
          <w:szCs w:val="22"/>
          <w:lang w:eastAsia="es-ES"/>
        </w:rPr>
        <w:t xml:space="preserve">Los parámetros de descarga con los que debe cumplir cada localidad serán los que se indican tanto por la Normatividad, vigente o los que se indiquen en los documentos que emita el organismo operador o Juntas de Aguas de cada localidad cuando establezcan condiciones particulares de descarga. </w:t>
      </w:r>
    </w:p>
    <w:p w14:paraId="6006FCB0" w14:textId="77777777" w:rsidR="001110B4" w:rsidRDefault="001110B4" w:rsidP="001110B4">
      <w:pPr>
        <w:widowControl w:val="0"/>
        <w:rPr>
          <w:rFonts w:cs="Arial"/>
          <w:color w:val="000000"/>
          <w:szCs w:val="22"/>
          <w:lang w:eastAsia="es-ES"/>
        </w:rPr>
      </w:pPr>
    </w:p>
    <w:p w14:paraId="0718E58D" w14:textId="77777777" w:rsidR="001110B4" w:rsidRPr="001110B4" w:rsidRDefault="001110B4" w:rsidP="001110B4">
      <w:pPr>
        <w:widowControl w:val="0"/>
        <w:rPr>
          <w:rFonts w:cs="Arial"/>
          <w:color w:val="000000"/>
          <w:szCs w:val="22"/>
          <w:u w:val="single"/>
          <w:lang w:eastAsia="es-ES"/>
        </w:rPr>
      </w:pPr>
      <w:r w:rsidRPr="001110B4">
        <w:rPr>
          <w:rFonts w:cs="Arial"/>
          <w:color w:val="000000"/>
          <w:szCs w:val="22"/>
          <w:u w:val="single"/>
          <w:lang w:eastAsia="es-ES"/>
        </w:rPr>
        <w:t>5</w:t>
      </w:r>
      <w:r>
        <w:rPr>
          <w:rFonts w:cs="Arial"/>
          <w:color w:val="000000"/>
          <w:szCs w:val="22"/>
          <w:u w:val="single"/>
          <w:lang w:eastAsia="es-ES"/>
        </w:rPr>
        <w:t>.2</w:t>
      </w:r>
      <w:r w:rsidRPr="001110B4">
        <w:rPr>
          <w:rFonts w:cs="Arial"/>
          <w:color w:val="000000"/>
          <w:szCs w:val="22"/>
          <w:u w:val="single"/>
          <w:lang w:eastAsia="es-ES"/>
        </w:rPr>
        <w:t>.1 Fuentes que contaminan o pueden contaminar el Agua</w:t>
      </w:r>
    </w:p>
    <w:p w14:paraId="612AFE21" w14:textId="77777777" w:rsidR="001110B4" w:rsidRPr="006559BB" w:rsidRDefault="001110B4" w:rsidP="001110B4">
      <w:pPr>
        <w:widowControl w:val="0"/>
        <w:rPr>
          <w:rFonts w:cs="Arial"/>
          <w:color w:val="000000"/>
          <w:szCs w:val="22"/>
          <w:lang w:eastAsia="es-ES"/>
        </w:rPr>
      </w:pPr>
      <w:r w:rsidRPr="006559BB">
        <w:rPr>
          <w:rFonts w:cs="Arial"/>
          <w:color w:val="000000"/>
          <w:szCs w:val="22"/>
          <w:lang w:eastAsia="es-ES"/>
        </w:rPr>
        <w:t xml:space="preserve"> </w:t>
      </w:r>
    </w:p>
    <w:tbl>
      <w:tblPr>
        <w:tblW w:w="0" w:type="auto"/>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tblLayout w:type="fixed"/>
        <w:tblLook w:val="0000" w:firstRow="0" w:lastRow="0" w:firstColumn="0" w:lastColumn="0" w:noHBand="0" w:noVBand="0"/>
      </w:tblPr>
      <w:tblGrid>
        <w:gridCol w:w="2268"/>
        <w:gridCol w:w="3780"/>
        <w:gridCol w:w="3528"/>
      </w:tblGrid>
      <w:tr w:rsidR="001110B4" w:rsidRPr="006559BB" w14:paraId="7E2A0290" w14:textId="77777777" w:rsidTr="001F64F5">
        <w:tc>
          <w:tcPr>
            <w:tcW w:w="2268" w:type="dxa"/>
            <w:tcBorders>
              <w:top w:val="double" w:sz="4" w:space="0" w:color="auto"/>
              <w:left w:val="double" w:sz="4" w:space="0" w:color="auto"/>
              <w:bottom w:val="double" w:sz="4" w:space="0" w:color="auto"/>
              <w:right w:val="single" w:sz="6" w:space="0" w:color="C0C0C0"/>
            </w:tcBorders>
            <w:shd w:val="pct20" w:color="auto" w:fill="auto"/>
          </w:tcPr>
          <w:p w14:paraId="496422C3" w14:textId="77777777" w:rsidR="001110B4" w:rsidRPr="006559BB" w:rsidRDefault="001110B4" w:rsidP="001F64F5">
            <w:pPr>
              <w:widowControl w:val="0"/>
              <w:jc w:val="center"/>
              <w:rPr>
                <w:rFonts w:cs="Arial"/>
                <w:color w:val="000000"/>
                <w:szCs w:val="22"/>
                <w:lang w:eastAsia="es-ES"/>
              </w:rPr>
            </w:pPr>
            <w:r w:rsidRPr="006559BB">
              <w:rPr>
                <w:rFonts w:cs="Arial"/>
                <w:color w:val="000000"/>
                <w:szCs w:val="22"/>
                <w:lang w:eastAsia="es-ES"/>
              </w:rPr>
              <w:t>ÁREA</w:t>
            </w:r>
          </w:p>
        </w:tc>
        <w:tc>
          <w:tcPr>
            <w:tcW w:w="3780" w:type="dxa"/>
            <w:tcBorders>
              <w:top w:val="double" w:sz="4" w:space="0" w:color="auto"/>
              <w:left w:val="single" w:sz="6" w:space="0" w:color="C0C0C0"/>
              <w:bottom w:val="double" w:sz="4" w:space="0" w:color="auto"/>
              <w:right w:val="single" w:sz="6" w:space="0" w:color="C0C0C0"/>
            </w:tcBorders>
            <w:shd w:val="pct20" w:color="auto" w:fill="auto"/>
          </w:tcPr>
          <w:p w14:paraId="21966676" w14:textId="77777777" w:rsidR="001110B4" w:rsidRPr="006559BB" w:rsidRDefault="001110B4" w:rsidP="001F64F5">
            <w:pPr>
              <w:widowControl w:val="0"/>
              <w:jc w:val="center"/>
              <w:rPr>
                <w:rFonts w:cs="Arial"/>
                <w:color w:val="000000"/>
                <w:szCs w:val="22"/>
                <w:lang w:eastAsia="es-ES"/>
              </w:rPr>
            </w:pPr>
            <w:r w:rsidRPr="006559BB">
              <w:rPr>
                <w:rFonts w:cs="Arial"/>
                <w:color w:val="000000"/>
                <w:szCs w:val="22"/>
                <w:lang w:eastAsia="es-ES"/>
              </w:rPr>
              <w:t>CONTAMINANTES</w:t>
            </w:r>
          </w:p>
        </w:tc>
        <w:tc>
          <w:tcPr>
            <w:tcW w:w="3528" w:type="dxa"/>
            <w:tcBorders>
              <w:top w:val="double" w:sz="4" w:space="0" w:color="auto"/>
              <w:left w:val="single" w:sz="6" w:space="0" w:color="C0C0C0"/>
              <w:bottom w:val="double" w:sz="4" w:space="0" w:color="auto"/>
              <w:right w:val="double" w:sz="4" w:space="0" w:color="auto"/>
            </w:tcBorders>
            <w:shd w:val="pct20" w:color="auto" w:fill="auto"/>
          </w:tcPr>
          <w:p w14:paraId="21E58B9E" w14:textId="77777777" w:rsidR="001110B4" w:rsidRPr="006559BB" w:rsidRDefault="001110B4" w:rsidP="001F64F5">
            <w:pPr>
              <w:widowControl w:val="0"/>
              <w:jc w:val="center"/>
              <w:rPr>
                <w:rFonts w:cs="Arial"/>
                <w:color w:val="000000"/>
                <w:szCs w:val="22"/>
                <w:lang w:eastAsia="es-ES"/>
              </w:rPr>
            </w:pPr>
            <w:r w:rsidRPr="006559BB">
              <w:rPr>
                <w:rFonts w:cs="Arial"/>
                <w:color w:val="000000"/>
                <w:szCs w:val="22"/>
                <w:lang w:eastAsia="es-ES"/>
              </w:rPr>
              <w:t>PARÁMETROS QUE SE ALTERAN</w:t>
            </w:r>
          </w:p>
        </w:tc>
      </w:tr>
      <w:tr w:rsidR="001110B4" w:rsidRPr="006559BB" w14:paraId="69080943" w14:textId="77777777" w:rsidTr="001F64F5">
        <w:tc>
          <w:tcPr>
            <w:tcW w:w="2268" w:type="dxa"/>
            <w:tcBorders>
              <w:top w:val="double" w:sz="4" w:space="0" w:color="auto"/>
            </w:tcBorders>
          </w:tcPr>
          <w:p w14:paraId="2CB14A2C"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Baños</w:t>
            </w:r>
          </w:p>
          <w:p w14:paraId="28773734" w14:textId="77777777" w:rsidR="001110B4" w:rsidRPr="006559BB" w:rsidRDefault="001110B4" w:rsidP="001F64F5">
            <w:pPr>
              <w:widowControl w:val="0"/>
              <w:rPr>
                <w:rFonts w:cs="Arial"/>
                <w:color w:val="000000"/>
                <w:szCs w:val="22"/>
                <w:lang w:eastAsia="es-ES"/>
              </w:rPr>
            </w:pPr>
          </w:p>
        </w:tc>
        <w:tc>
          <w:tcPr>
            <w:tcW w:w="3780" w:type="dxa"/>
            <w:tcBorders>
              <w:top w:val="double" w:sz="4" w:space="0" w:color="auto"/>
            </w:tcBorders>
          </w:tcPr>
          <w:p w14:paraId="008D88BB"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Materia orgánica, Productos químicos de limpieza.</w:t>
            </w:r>
          </w:p>
        </w:tc>
        <w:tc>
          <w:tcPr>
            <w:tcW w:w="3528" w:type="dxa"/>
            <w:tcBorders>
              <w:top w:val="double" w:sz="4" w:space="0" w:color="auto"/>
            </w:tcBorders>
            <w:vAlign w:val="center"/>
          </w:tcPr>
          <w:p w14:paraId="50C3224F"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pH, Grasas y Aceites, DBO, DQO, SST, SS, SSV, SAAM.</w:t>
            </w:r>
          </w:p>
        </w:tc>
      </w:tr>
      <w:tr w:rsidR="001110B4" w:rsidRPr="006559BB" w14:paraId="2A52F10F" w14:textId="77777777" w:rsidTr="001F64F5">
        <w:tc>
          <w:tcPr>
            <w:tcW w:w="2268" w:type="dxa"/>
          </w:tcPr>
          <w:p w14:paraId="74584F77"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Cafetería</w:t>
            </w:r>
          </w:p>
        </w:tc>
        <w:tc>
          <w:tcPr>
            <w:tcW w:w="3780" w:type="dxa"/>
          </w:tcPr>
          <w:p w14:paraId="7AED794B"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Materia orgánica, Productos químicos de limpieza, Detergentes, Grasas.</w:t>
            </w:r>
          </w:p>
        </w:tc>
        <w:tc>
          <w:tcPr>
            <w:tcW w:w="3528" w:type="dxa"/>
            <w:vAlign w:val="center"/>
          </w:tcPr>
          <w:p w14:paraId="03533633"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pH, G y A, DBO, DQO, SST, SS, SSV, SAAM.</w:t>
            </w:r>
          </w:p>
        </w:tc>
      </w:tr>
      <w:tr w:rsidR="001110B4" w:rsidRPr="006559BB" w14:paraId="7624E444" w14:textId="77777777" w:rsidTr="001F64F5">
        <w:tc>
          <w:tcPr>
            <w:tcW w:w="2268" w:type="dxa"/>
          </w:tcPr>
          <w:p w14:paraId="4AF69E93"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Limpieza y mantenimiento.</w:t>
            </w:r>
          </w:p>
        </w:tc>
        <w:tc>
          <w:tcPr>
            <w:tcW w:w="3780" w:type="dxa"/>
          </w:tcPr>
          <w:p w14:paraId="722E3AE0"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Productos químicos (solventes, pintura, Grasas lubricantes, etc.)</w:t>
            </w:r>
          </w:p>
          <w:p w14:paraId="72959C88"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 xml:space="preserve">Detergentes. </w:t>
            </w:r>
          </w:p>
          <w:p w14:paraId="70A302AB" w14:textId="77777777" w:rsidR="001110B4" w:rsidRPr="006559BB" w:rsidRDefault="001110B4" w:rsidP="001F64F5">
            <w:pPr>
              <w:widowControl w:val="0"/>
              <w:rPr>
                <w:rFonts w:cs="Arial"/>
                <w:color w:val="000000"/>
                <w:szCs w:val="22"/>
                <w:lang w:eastAsia="es-ES"/>
              </w:rPr>
            </w:pPr>
          </w:p>
        </w:tc>
        <w:tc>
          <w:tcPr>
            <w:tcW w:w="3528" w:type="dxa"/>
            <w:vAlign w:val="center"/>
          </w:tcPr>
          <w:p w14:paraId="38AA3E4D"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DBO, DQO, pH, C.E., SAAM, Fosfatos.</w:t>
            </w:r>
          </w:p>
        </w:tc>
      </w:tr>
      <w:tr w:rsidR="001110B4" w:rsidRPr="006559BB" w14:paraId="260BAE98" w14:textId="77777777" w:rsidTr="001F64F5">
        <w:tc>
          <w:tcPr>
            <w:tcW w:w="2268" w:type="dxa"/>
          </w:tcPr>
          <w:p w14:paraId="0055EBCF"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Sistema de clima artificial (</w:t>
            </w:r>
            <w:proofErr w:type="gramStart"/>
            <w:r w:rsidRPr="006559BB">
              <w:rPr>
                <w:rFonts w:cs="Arial"/>
                <w:color w:val="000000"/>
                <w:szCs w:val="22"/>
                <w:lang w:eastAsia="es-ES"/>
              </w:rPr>
              <w:t>aire acondicionados</w:t>
            </w:r>
            <w:proofErr w:type="gramEnd"/>
            <w:r w:rsidRPr="006559BB">
              <w:rPr>
                <w:rFonts w:cs="Arial"/>
                <w:color w:val="000000"/>
                <w:szCs w:val="22"/>
                <w:lang w:eastAsia="es-ES"/>
              </w:rPr>
              <w:t>)</w:t>
            </w:r>
          </w:p>
        </w:tc>
        <w:tc>
          <w:tcPr>
            <w:tcW w:w="3780" w:type="dxa"/>
          </w:tcPr>
          <w:p w14:paraId="7B441546"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Productos químicos para tratamiento del agua (ablandadores) por drenado de tanques por mantenimiento.</w:t>
            </w:r>
          </w:p>
        </w:tc>
        <w:tc>
          <w:tcPr>
            <w:tcW w:w="3528" w:type="dxa"/>
            <w:vAlign w:val="center"/>
          </w:tcPr>
          <w:p w14:paraId="7DF11DA8"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DQO, pH, C.E.</w:t>
            </w:r>
          </w:p>
        </w:tc>
      </w:tr>
      <w:tr w:rsidR="001110B4" w:rsidRPr="006559BB" w14:paraId="4AECBA3F" w14:textId="77777777" w:rsidTr="001F64F5">
        <w:tc>
          <w:tcPr>
            <w:tcW w:w="2268" w:type="dxa"/>
          </w:tcPr>
          <w:p w14:paraId="2935BABD"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Otros</w:t>
            </w:r>
          </w:p>
        </w:tc>
        <w:tc>
          <w:tcPr>
            <w:tcW w:w="3780" w:type="dxa"/>
          </w:tcPr>
          <w:p w14:paraId="0D499D02"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Productos químicos (por derrames, negligencia, malos hábitos, etc.)</w:t>
            </w:r>
          </w:p>
        </w:tc>
        <w:tc>
          <w:tcPr>
            <w:tcW w:w="3528" w:type="dxa"/>
            <w:vAlign w:val="center"/>
          </w:tcPr>
          <w:p w14:paraId="5C191FFB" w14:textId="77777777" w:rsidR="001110B4" w:rsidRPr="006559BB" w:rsidRDefault="001110B4" w:rsidP="001F64F5">
            <w:pPr>
              <w:widowControl w:val="0"/>
              <w:rPr>
                <w:rFonts w:cs="Arial"/>
                <w:color w:val="000000"/>
                <w:szCs w:val="22"/>
                <w:lang w:eastAsia="es-ES"/>
              </w:rPr>
            </w:pPr>
            <w:r w:rsidRPr="006559BB">
              <w:rPr>
                <w:rFonts w:cs="Arial"/>
                <w:color w:val="000000"/>
                <w:szCs w:val="22"/>
                <w:lang w:eastAsia="es-ES"/>
              </w:rPr>
              <w:t>G y A, Sol. Susp., Sol. Disueltos, C. E.</w:t>
            </w:r>
          </w:p>
        </w:tc>
      </w:tr>
    </w:tbl>
    <w:p w14:paraId="76B1E976" w14:textId="77777777" w:rsidR="001110B4" w:rsidRPr="006559BB" w:rsidRDefault="001110B4" w:rsidP="001110B4">
      <w:pPr>
        <w:widowControl w:val="0"/>
        <w:rPr>
          <w:rFonts w:cs="Arial"/>
          <w:color w:val="000000"/>
          <w:szCs w:val="22"/>
          <w:lang w:eastAsia="es-ES"/>
        </w:rPr>
      </w:pPr>
    </w:p>
    <w:p w14:paraId="22564742" w14:textId="77777777" w:rsidR="001110B4" w:rsidRDefault="001110B4" w:rsidP="001110B4">
      <w:pPr>
        <w:widowControl w:val="0"/>
        <w:spacing w:after="120"/>
        <w:rPr>
          <w:rFonts w:cs="Arial"/>
          <w:color w:val="000000"/>
          <w:szCs w:val="22"/>
          <w:lang w:eastAsia="es-ES"/>
        </w:rPr>
      </w:pPr>
      <w:r w:rsidRPr="006559BB">
        <w:rPr>
          <w:rFonts w:cs="Arial"/>
          <w:color w:val="000000"/>
          <w:szCs w:val="22"/>
          <w:lang w:eastAsia="es-ES"/>
        </w:rPr>
        <w:t>Para controlar cualquiera de los parámetros que se pudieran exceder en las descargas de las aguas residuales es necesario conocer las causas que los alteran para establecer las acciones correctivas necesarias.</w:t>
      </w:r>
      <w:r>
        <w:rPr>
          <w:rFonts w:cs="Arial"/>
          <w:color w:val="000000"/>
          <w:szCs w:val="22"/>
          <w:lang w:eastAsia="es-ES"/>
        </w:rPr>
        <w:t xml:space="preserve"> Por ello, se deberán utilizar productos de limpieza biodegradables mantener un control de incidencias que pudieran causar un desequilibrio.</w:t>
      </w:r>
    </w:p>
    <w:p w14:paraId="62F87E53" w14:textId="77777777" w:rsidR="00C50A6B" w:rsidRPr="006559BB" w:rsidRDefault="00C50A6B" w:rsidP="001110B4">
      <w:pPr>
        <w:widowControl w:val="0"/>
        <w:spacing w:after="120"/>
        <w:rPr>
          <w:rFonts w:cs="Arial"/>
          <w:color w:val="000000"/>
          <w:szCs w:val="22"/>
          <w:lang w:eastAsia="es-ES"/>
        </w:rPr>
      </w:pPr>
    </w:p>
    <w:p w14:paraId="72131DB3" w14:textId="77777777" w:rsidR="001110B4" w:rsidRPr="001110B4" w:rsidRDefault="001110B4" w:rsidP="001110B4">
      <w:pPr>
        <w:pStyle w:val="Ttulo2"/>
      </w:pPr>
      <w:r w:rsidRPr="001110B4">
        <w:t>5.3 Permiso de Descarga de Aguas Residuales</w:t>
      </w:r>
    </w:p>
    <w:p w14:paraId="62675D47" w14:textId="77777777" w:rsidR="001110B4" w:rsidRPr="006559BB" w:rsidRDefault="001110B4" w:rsidP="001110B4">
      <w:pPr>
        <w:widowControl w:val="0"/>
        <w:spacing w:after="120"/>
        <w:rPr>
          <w:rFonts w:cs="Arial"/>
          <w:color w:val="000000"/>
          <w:szCs w:val="22"/>
          <w:lang w:eastAsia="es-ES"/>
        </w:rPr>
      </w:pPr>
      <w:r w:rsidRPr="006559BB">
        <w:rPr>
          <w:rFonts w:cs="Arial"/>
          <w:color w:val="000000"/>
          <w:szCs w:val="22"/>
          <w:lang w:eastAsia="es-ES"/>
        </w:rPr>
        <w:t xml:space="preserve">Se </w:t>
      </w:r>
      <w:r>
        <w:rPr>
          <w:rFonts w:cs="Arial"/>
          <w:color w:val="000000"/>
          <w:szCs w:val="22"/>
          <w:lang w:eastAsia="es-ES"/>
        </w:rPr>
        <w:t xml:space="preserve">deberá tramitar </w:t>
      </w:r>
      <w:r w:rsidRPr="006559BB">
        <w:rPr>
          <w:rFonts w:cs="Arial"/>
          <w:color w:val="000000"/>
          <w:szCs w:val="22"/>
          <w:lang w:eastAsia="es-ES"/>
        </w:rPr>
        <w:t>el Permiso de descarga a las</w:t>
      </w:r>
      <w:r>
        <w:rPr>
          <w:rFonts w:cs="Arial"/>
          <w:color w:val="000000"/>
          <w:szCs w:val="22"/>
          <w:lang w:eastAsia="es-ES"/>
        </w:rPr>
        <w:t xml:space="preserve"> empresas, verificando que la empresa cumpla con los Lí</w:t>
      </w:r>
      <w:r w:rsidRPr="006559BB">
        <w:rPr>
          <w:rFonts w:cs="Arial"/>
          <w:color w:val="000000"/>
          <w:szCs w:val="22"/>
          <w:lang w:eastAsia="es-ES"/>
        </w:rPr>
        <w:t>mites Máximos Permisibles establecidos por el Organismo Operador en base al volumen y calidad de la descarga reportados y a las empresas que tengan derecho al pago de excedencias y así lo hagan.</w:t>
      </w:r>
    </w:p>
    <w:p w14:paraId="3272535F" w14:textId="77777777" w:rsidR="001110B4" w:rsidRPr="006559BB" w:rsidRDefault="001110B4" w:rsidP="001110B4">
      <w:pPr>
        <w:widowControl w:val="0"/>
        <w:spacing w:after="120"/>
        <w:rPr>
          <w:rFonts w:cs="Arial"/>
          <w:color w:val="000000"/>
          <w:szCs w:val="22"/>
          <w:lang w:eastAsia="es-ES"/>
        </w:rPr>
      </w:pPr>
      <w:r w:rsidRPr="006559BB">
        <w:rPr>
          <w:rFonts w:cs="Arial"/>
          <w:color w:val="000000"/>
          <w:szCs w:val="22"/>
          <w:lang w:eastAsia="es-ES"/>
        </w:rPr>
        <w:t>Los L</w:t>
      </w:r>
      <w:r>
        <w:rPr>
          <w:rFonts w:cs="Arial"/>
          <w:color w:val="000000"/>
          <w:szCs w:val="22"/>
          <w:lang w:eastAsia="es-ES"/>
        </w:rPr>
        <w:t>í</w:t>
      </w:r>
      <w:r w:rsidRPr="006559BB">
        <w:rPr>
          <w:rFonts w:cs="Arial"/>
          <w:color w:val="000000"/>
          <w:szCs w:val="22"/>
          <w:lang w:eastAsia="es-ES"/>
        </w:rPr>
        <w:t>mites Máximos Permisibles serán definidos por el organismo operador de acuerdo a las características del colector receptor de la descarga, así como las condiciones de operación definidas para la planta de tratamiento (en caso de que existiese en la localidad) del cual será afluente.</w:t>
      </w:r>
    </w:p>
    <w:p w14:paraId="66F53089" w14:textId="77777777" w:rsidR="001110B4" w:rsidRPr="006559BB" w:rsidRDefault="001110B4" w:rsidP="001110B4">
      <w:pPr>
        <w:widowControl w:val="0"/>
        <w:spacing w:after="120"/>
        <w:rPr>
          <w:rFonts w:cs="Arial"/>
          <w:color w:val="000000"/>
          <w:szCs w:val="22"/>
          <w:lang w:eastAsia="es-ES"/>
        </w:rPr>
      </w:pPr>
      <w:r w:rsidRPr="006559BB">
        <w:rPr>
          <w:rFonts w:cs="Arial"/>
          <w:color w:val="000000"/>
          <w:szCs w:val="22"/>
          <w:lang w:eastAsia="es-ES"/>
        </w:rPr>
        <w:t xml:space="preserve">En caso de que la empresa no cumpla con los L.M.P. asignados, </w:t>
      </w:r>
      <w:r w:rsidR="00C50A6B">
        <w:rPr>
          <w:rFonts w:cs="Arial"/>
          <w:color w:val="000000"/>
          <w:szCs w:val="22"/>
          <w:lang w:eastAsia="es-ES"/>
        </w:rPr>
        <w:t>se</w:t>
      </w:r>
      <w:r w:rsidRPr="006559BB">
        <w:rPr>
          <w:rFonts w:cs="Arial"/>
          <w:color w:val="000000"/>
          <w:szCs w:val="22"/>
          <w:lang w:eastAsia="es-ES"/>
        </w:rPr>
        <w:t xml:space="preserve"> deberá</w:t>
      </w:r>
      <w:r w:rsidR="00C50A6B">
        <w:rPr>
          <w:rFonts w:cs="Arial"/>
          <w:color w:val="000000"/>
          <w:szCs w:val="22"/>
          <w:lang w:eastAsia="es-ES"/>
        </w:rPr>
        <w:t>n</w:t>
      </w:r>
      <w:r w:rsidRPr="006559BB">
        <w:rPr>
          <w:rFonts w:cs="Arial"/>
          <w:color w:val="000000"/>
          <w:szCs w:val="22"/>
          <w:lang w:eastAsia="es-ES"/>
        </w:rPr>
        <w:t xml:space="preserve"> llevar a cabo las acciones necesarias para alcanzar como</w:t>
      </w:r>
      <w:r w:rsidR="00C50A6B">
        <w:rPr>
          <w:rFonts w:cs="Arial"/>
          <w:color w:val="000000"/>
          <w:szCs w:val="22"/>
          <w:lang w:eastAsia="es-ES"/>
        </w:rPr>
        <w:t xml:space="preserve"> mínimo los límites normativos establecidos.</w:t>
      </w:r>
    </w:p>
    <w:p w14:paraId="6753ED7B" w14:textId="77777777" w:rsidR="001110B4" w:rsidRDefault="00C50A6B" w:rsidP="001110B4">
      <w:pPr>
        <w:rPr>
          <w:rFonts w:cs="Arial"/>
          <w:color w:val="000000"/>
          <w:szCs w:val="22"/>
          <w:lang w:eastAsia="es-ES"/>
        </w:rPr>
      </w:pPr>
      <w:r>
        <w:rPr>
          <w:rFonts w:cs="Arial"/>
          <w:color w:val="000000"/>
          <w:szCs w:val="22"/>
          <w:lang w:eastAsia="es-ES"/>
        </w:rPr>
        <w:t xml:space="preserve">En el </w:t>
      </w:r>
      <w:r w:rsidR="001110B4" w:rsidRPr="006559BB">
        <w:rPr>
          <w:rFonts w:cs="Arial"/>
          <w:color w:val="000000"/>
          <w:szCs w:val="22"/>
          <w:lang w:eastAsia="es-ES"/>
        </w:rPr>
        <w:t>Permiso de las Descargas de Aguas Residuales se incluirá la vigencia del mismo así como los parámetros a reportar para llevar a cabo la renovación de éste</w:t>
      </w:r>
      <w:r>
        <w:rPr>
          <w:rFonts w:cs="Arial"/>
          <w:color w:val="000000"/>
          <w:szCs w:val="22"/>
          <w:lang w:eastAsia="es-ES"/>
        </w:rPr>
        <w:t>.</w:t>
      </w:r>
    </w:p>
    <w:p w14:paraId="19CA6F3D" w14:textId="77777777" w:rsidR="00BF7EAE" w:rsidRDefault="00BF7EAE" w:rsidP="001110B4">
      <w:pPr>
        <w:rPr>
          <w:rFonts w:cs="Arial"/>
          <w:color w:val="000000"/>
          <w:szCs w:val="22"/>
          <w:lang w:eastAsia="es-ES"/>
        </w:rPr>
      </w:pPr>
    </w:p>
    <w:p w14:paraId="061A2BB0" w14:textId="77777777" w:rsidR="00BF7EAE" w:rsidRPr="00BF7EAE" w:rsidRDefault="00BF7EAE" w:rsidP="00BF7EAE">
      <w:pPr>
        <w:pStyle w:val="Ttulo2"/>
      </w:pPr>
      <w:r w:rsidRPr="00BF7EAE">
        <w:t>5.4 Prevención de Contaminación en Descargas de Aguas Residuales</w:t>
      </w:r>
    </w:p>
    <w:p w14:paraId="350ABF14" w14:textId="77777777" w:rsidR="00BF7EAE" w:rsidRDefault="00BF7EAE" w:rsidP="00BF7EAE">
      <w:pPr>
        <w:widowControl w:val="0"/>
        <w:rPr>
          <w:color w:val="000000"/>
          <w:szCs w:val="22"/>
          <w:lang w:eastAsia="es-ES"/>
        </w:rPr>
      </w:pPr>
    </w:p>
    <w:p w14:paraId="78512852" w14:textId="33E5B9F3" w:rsidR="00BF7EAE" w:rsidRPr="006559BB" w:rsidRDefault="00BF7EAE" w:rsidP="00BF7EAE">
      <w:pPr>
        <w:widowControl w:val="0"/>
        <w:rPr>
          <w:bCs/>
          <w:iCs/>
          <w:color w:val="000000"/>
          <w:szCs w:val="22"/>
          <w:lang w:eastAsia="es-ES"/>
        </w:rPr>
      </w:pPr>
      <w:r w:rsidRPr="006559BB">
        <w:rPr>
          <w:color w:val="000000"/>
          <w:szCs w:val="22"/>
          <w:lang w:eastAsia="es-ES"/>
        </w:rPr>
        <w:t xml:space="preserve">En las actividades diarias de </w:t>
      </w:r>
      <w:r w:rsidR="008B360A">
        <w:rPr>
          <w:color w:val="000000"/>
          <w:szCs w:val="22"/>
          <w:lang w:eastAsia="es-ES"/>
        </w:rPr>
        <w:t>instalaciones d</w:t>
      </w:r>
      <w:r>
        <w:rPr>
          <w:color w:val="000000"/>
          <w:szCs w:val="22"/>
          <w:lang w:eastAsia="es-ES"/>
        </w:rPr>
        <w:t xml:space="preserve">e </w:t>
      </w:r>
      <w:r w:rsidR="008B360A">
        <w:rPr>
          <w:rFonts w:cs="Arial"/>
          <w:b/>
          <w:color w:val="000000"/>
          <w:szCs w:val="22"/>
        </w:rPr>
        <w:t>LA EMPRESA</w:t>
      </w:r>
      <w:r w:rsidRPr="006559BB">
        <w:rPr>
          <w:color w:val="000000"/>
          <w:szCs w:val="22"/>
          <w:lang w:eastAsia="es-ES"/>
        </w:rPr>
        <w:t xml:space="preserve">, se utilizan diversos productos químicos, para los cuales se tienen diversos controles para evitar que por algún medio (mal empleo de estos productos y/o derrames), se viertan al drenaje, aumentando con ello el grado de contaminación del agua residual </w:t>
      </w:r>
      <w:r w:rsidRPr="006559BB">
        <w:rPr>
          <w:bCs/>
          <w:iCs/>
          <w:color w:val="000000"/>
          <w:szCs w:val="22"/>
          <w:lang w:eastAsia="es-ES"/>
        </w:rPr>
        <w:t>y pluvial.</w:t>
      </w:r>
    </w:p>
    <w:p w14:paraId="5C84CB9F" w14:textId="77777777" w:rsidR="00BF7EAE" w:rsidRPr="006559BB" w:rsidRDefault="00BF7EAE" w:rsidP="00BF7EAE">
      <w:pPr>
        <w:widowControl w:val="0"/>
        <w:rPr>
          <w:color w:val="000000"/>
          <w:szCs w:val="22"/>
          <w:lang w:eastAsia="es-ES"/>
        </w:rPr>
      </w:pPr>
    </w:p>
    <w:p w14:paraId="6D847A16" w14:textId="77777777" w:rsidR="00BF7EAE" w:rsidRPr="006559BB" w:rsidRDefault="00BF7EAE" w:rsidP="00BF7EAE">
      <w:pPr>
        <w:widowControl w:val="0"/>
        <w:rPr>
          <w:color w:val="000000"/>
          <w:szCs w:val="22"/>
          <w:lang w:eastAsia="es-ES"/>
        </w:rPr>
      </w:pPr>
      <w:r w:rsidRPr="006559BB">
        <w:rPr>
          <w:color w:val="000000"/>
          <w:szCs w:val="22"/>
          <w:lang w:eastAsia="es-ES"/>
        </w:rPr>
        <w:t xml:space="preserve">Los productos químicos de limpieza en general, (cloro, pinol, desengrasantes, etc.) son productos de uso ordinario y casi imposible de eliminar, los cuales, al no ser parte natural del agua, actúan </w:t>
      </w:r>
      <w:r>
        <w:rPr>
          <w:color w:val="000000"/>
          <w:szCs w:val="22"/>
          <w:lang w:eastAsia="es-ES"/>
        </w:rPr>
        <w:t>como un contaminante.</w:t>
      </w:r>
      <w:r w:rsidRPr="006559BB">
        <w:rPr>
          <w:color w:val="000000"/>
          <w:szCs w:val="22"/>
          <w:lang w:eastAsia="es-ES"/>
        </w:rPr>
        <w:t xml:space="preserve"> Para ayudar a prevenir</w:t>
      </w:r>
      <w:r w:rsidRPr="006559BB">
        <w:rPr>
          <w:b/>
          <w:color w:val="000000"/>
          <w:szCs w:val="22"/>
          <w:lang w:eastAsia="es-ES"/>
        </w:rPr>
        <w:t xml:space="preserve"> </w:t>
      </w:r>
      <w:r w:rsidRPr="006559BB">
        <w:rPr>
          <w:color w:val="000000"/>
          <w:szCs w:val="22"/>
          <w:lang w:eastAsia="es-ES"/>
        </w:rPr>
        <w:t>la descarga excesiva de este tipo de contaminantes, es necesario se ten</w:t>
      </w:r>
      <w:r>
        <w:rPr>
          <w:color w:val="000000"/>
          <w:szCs w:val="22"/>
          <w:lang w:eastAsia="es-ES"/>
        </w:rPr>
        <w:t>drá</w:t>
      </w:r>
      <w:r w:rsidRPr="006559BB">
        <w:rPr>
          <w:color w:val="000000"/>
          <w:szCs w:val="22"/>
          <w:lang w:eastAsia="es-ES"/>
        </w:rPr>
        <w:t xml:space="preserve"> control sobre el abastecimiento y uso de los productos químicos que t</w:t>
      </w:r>
      <w:r>
        <w:rPr>
          <w:color w:val="000000"/>
          <w:szCs w:val="22"/>
          <w:lang w:eastAsia="es-ES"/>
        </w:rPr>
        <w:t>ienden a mezclarse con el agua. Además, se manejarán productos biodegradables en la medida de lo posible (donde aplique).</w:t>
      </w:r>
    </w:p>
    <w:p w14:paraId="0E4C8A58" w14:textId="77777777" w:rsidR="00BF7EAE" w:rsidRPr="006559BB" w:rsidRDefault="00BF7EAE" w:rsidP="00BF7EAE">
      <w:pPr>
        <w:widowControl w:val="0"/>
        <w:ind w:firstLine="60"/>
        <w:rPr>
          <w:color w:val="000000"/>
          <w:szCs w:val="22"/>
          <w:lang w:eastAsia="es-ES"/>
        </w:rPr>
      </w:pPr>
    </w:p>
    <w:p w14:paraId="2963F842" w14:textId="77777777" w:rsidR="00BF7EAE" w:rsidRPr="006559BB" w:rsidRDefault="00BF7EAE" w:rsidP="00BF7EAE">
      <w:pPr>
        <w:widowControl w:val="0"/>
        <w:rPr>
          <w:color w:val="000000"/>
          <w:szCs w:val="22"/>
          <w:lang w:eastAsia="es-ES"/>
        </w:rPr>
      </w:pPr>
      <w:r w:rsidRPr="006559BB">
        <w:rPr>
          <w:color w:val="000000"/>
          <w:szCs w:val="22"/>
          <w:lang w:eastAsia="es-ES"/>
        </w:rPr>
        <w:t>Es imp</w:t>
      </w:r>
      <w:r>
        <w:rPr>
          <w:color w:val="000000"/>
          <w:szCs w:val="22"/>
          <w:lang w:eastAsia="es-ES"/>
        </w:rPr>
        <w:t xml:space="preserve">ortante considerar lo siguiente que </w:t>
      </w:r>
      <w:r w:rsidRPr="006559BB">
        <w:rPr>
          <w:color w:val="000000"/>
          <w:szCs w:val="22"/>
          <w:lang w:eastAsia="es-ES"/>
        </w:rPr>
        <w:t xml:space="preserve">el agua residual o pluvial que se descarga </w:t>
      </w:r>
      <w:r>
        <w:rPr>
          <w:color w:val="000000"/>
          <w:szCs w:val="22"/>
          <w:lang w:eastAsia="es-ES"/>
        </w:rPr>
        <w:t xml:space="preserve">que se encuentre </w:t>
      </w:r>
      <w:r w:rsidRPr="006559BB">
        <w:rPr>
          <w:color w:val="000000"/>
          <w:szCs w:val="22"/>
          <w:lang w:eastAsia="es-ES"/>
        </w:rPr>
        <w:t>contamina</w:t>
      </w:r>
      <w:r>
        <w:rPr>
          <w:color w:val="000000"/>
          <w:szCs w:val="22"/>
          <w:lang w:eastAsia="es-ES"/>
        </w:rPr>
        <w:t>da</w:t>
      </w:r>
      <w:r w:rsidRPr="006559BB">
        <w:rPr>
          <w:color w:val="000000"/>
          <w:szCs w:val="22"/>
          <w:lang w:eastAsia="es-ES"/>
        </w:rPr>
        <w:t xml:space="preserve"> con algún producto o sustancia  </w:t>
      </w:r>
      <w:r w:rsidRPr="006559BB">
        <w:rPr>
          <w:bCs/>
          <w:iCs/>
          <w:color w:val="000000"/>
          <w:szCs w:val="22"/>
          <w:lang w:eastAsia="es-ES"/>
        </w:rPr>
        <w:t xml:space="preserve">química, </w:t>
      </w:r>
      <w:r w:rsidRPr="006559BB">
        <w:rPr>
          <w:color w:val="000000"/>
          <w:szCs w:val="22"/>
          <w:lang w:eastAsia="es-ES"/>
        </w:rPr>
        <w:t>el agua se convierte en un residuo peligros</w:t>
      </w:r>
      <w:r>
        <w:rPr>
          <w:color w:val="000000"/>
          <w:szCs w:val="22"/>
          <w:lang w:eastAsia="es-ES"/>
        </w:rPr>
        <w:t>o y debe ser dispuesto como tal</w:t>
      </w:r>
    </w:p>
    <w:p w14:paraId="7B37CED8" w14:textId="77777777" w:rsidR="00BF7EAE" w:rsidRPr="006559BB" w:rsidRDefault="00BF7EAE" w:rsidP="00BF7EAE">
      <w:pPr>
        <w:widowControl w:val="0"/>
        <w:numPr>
          <w:ilvl w:val="12"/>
          <w:numId w:val="0"/>
        </w:numPr>
        <w:ind w:left="360" w:hanging="360"/>
        <w:rPr>
          <w:color w:val="000000"/>
          <w:szCs w:val="22"/>
          <w:lang w:eastAsia="es-ES"/>
        </w:rPr>
      </w:pPr>
    </w:p>
    <w:p w14:paraId="270730A0" w14:textId="73031BD6" w:rsidR="00BF7EAE" w:rsidRPr="006559BB" w:rsidRDefault="008B360A" w:rsidP="00BF7EAE">
      <w:pPr>
        <w:widowControl w:val="0"/>
        <w:spacing w:after="120"/>
        <w:rPr>
          <w:rFonts w:cs="Arial"/>
          <w:color w:val="000000"/>
          <w:szCs w:val="22"/>
          <w:lang w:eastAsia="es-ES"/>
        </w:rPr>
      </w:pPr>
      <w:r>
        <w:rPr>
          <w:rFonts w:cs="Arial"/>
          <w:color w:val="000000"/>
          <w:szCs w:val="22"/>
          <w:lang w:eastAsia="es-ES"/>
        </w:rPr>
        <w:t xml:space="preserve">Los centros de trabajo </w:t>
      </w:r>
      <w:r w:rsidR="00BF7EAE">
        <w:rPr>
          <w:rFonts w:cs="Arial"/>
          <w:color w:val="000000"/>
          <w:szCs w:val="22"/>
          <w:lang w:eastAsia="es-ES"/>
        </w:rPr>
        <w:t xml:space="preserve">de </w:t>
      </w:r>
      <w:r>
        <w:rPr>
          <w:rFonts w:cs="Arial"/>
          <w:b/>
          <w:color w:val="000000"/>
          <w:szCs w:val="22"/>
          <w:lang w:eastAsia="es-ES"/>
        </w:rPr>
        <w:t>LA EMPRESA</w:t>
      </w:r>
      <w:r w:rsidR="00BF7EAE" w:rsidRPr="006559BB">
        <w:rPr>
          <w:rFonts w:cs="Arial"/>
          <w:color w:val="000000"/>
          <w:szCs w:val="22"/>
          <w:lang w:eastAsia="es-ES"/>
        </w:rPr>
        <w:t xml:space="preserve"> cuentan con una trampa para grasas (y/o sólidos), con el propósito de detener la mayor cantidad posible de las grasas y algunos tipos de sólidos, antes de que lleguen a la red de alcantarillado municipal o bien a las plantas de tratamiento de aguas residuales. En cada empresa, la trampa varía en dimensión, fo</w:t>
      </w:r>
      <w:r w:rsidR="00BF7EAE">
        <w:rPr>
          <w:rFonts w:cs="Arial"/>
          <w:color w:val="000000"/>
          <w:szCs w:val="22"/>
          <w:lang w:eastAsia="es-ES"/>
        </w:rPr>
        <w:t xml:space="preserve">rma y accesorios, sin embargo, </w:t>
      </w:r>
      <w:r w:rsidR="00BF7EAE" w:rsidRPr="006559BB">
        <w:rPr>
          <w:rFonts w:cs="Arial"/>
          <w:color w:val="000000"/>
          <w:szCs w:val="22"/>
          <w:lang w:eastAsia="es-ES"/>
        </w:rPr>
        <w:t>el propósito sigue siendo el mismo.</w:t>
      </w:r>
    </w:p>
    <w:p w14:paraId="59E14337" w14:textId="77777777" w:rsidR="00BF7EAE" w:rsidRPr="006559BB" w:rsidRDefault="00BF7EAE" w:rsidP="00BF7EAE">
      <w:pPr>
        <w:widowControl w:val="0"/>
        <w:spacing w:after="120"/>
        <w:rPr>
          <w:rFonts w:cs="Arial"/>
          <w:bCs/>
          <w:iCs/>
          <w:color w:val="000000"/>
          <w:szCs w:val="22"/>
          <w:lang w:eastAsia="es-ES"/>
        </w:rPr>
      </w:pPr>
      <w:r w:rsidRPr="006559BB">
        <w:rPr>
          <w:rFonts w:cs="Arial"/>
          <w:color w:val="000000"/>
          <w:szCs w:val="22"/>
          <w:lang w:eastAsia="es-ES"/>
        </w:rPr>
        <w:t>Para que la trampa pueda operar lo más adecuadamente posible, se debe realizar un mantenimiento con la frecuencia necesaria para evitar que la materia orgánica así como los sólidos que se acumulan  empiecen a descomponerse, además de saturarse provocando que los análisis de los parámetros muestreados sean</w:t>
      </w:r>
      <w:r>
        <w:rPr>
          <w:rFonts w:cs="Arial"/>
          <w:color w:val="000000"/>
          <w:szCs w:val="22"/>
          <w:lang w:eastAsia="es-ES"/>
        </w:rPr>
        <w:t xml:space="preserve"> </w:t>
      </w:r>
      <w:r w:rsidRPr="006559BB">
        <w:rPr>
          <w:rFonts w:cs="Arial"/>
          <w:color w:val="000000"/>
          <w:szCs w:val="22"/>
          <w:lang w:eastAsia="es-ES"/>
        </w:rPr>
        <w:t xml:space="preserve">alterados, </w:t>
      </w:r>
      <w:r w:rsidRPr="006559BB">
        <w:rPr>
          <w:rFonts w:cs="Arial"/>
          <w:b/>
          <w:bCs/>
          <w:iCs/>
          <w:color w:val="000000"/>
          <w:szCs w:val="22"/>
          <w:lang w:eastAsia="es-ES"/>
        </w:rPr>
        <w:t>VER (PA-01 Procedimiento para el mantenimiento al sistema de  drenaje general)</w:t>
      </w:r>
    </w:p>
    <w:p w14:paraId="31DC6DB2" w14:textId="77777777" w:rsidR="00BF7EAE" w:rsidRPr="006559BB" w:rsidRDefault="00BF7EAE" w:rsidP="00BF7EAE">
      <w:pPr>
        <w:widowControl w:val="0"/>
        <w:spacing w:after="120"/>
        <w:rPr>
          <w:rFonts w:cs="Arial"/>
          <w:color w:val="000000"/>
          <w:szCs w:val="22"/>
          <w:lang w:eastAsia="es-ES"/>
        </w:rPr>
      </w:pPr>
      <w:r>
        <w:rPr>
          <w:rFonts w:cs="Arial"/>
          <w:bCs/>
          <w:iCs/>
          <w:color w:val="000000"/>
          <w:szCs w:val="22"/>
          <w:lang w:eastAsia="es-ES"/>
        </w:rPr>
        <w:t>En la mayoría de ellas, se</w:t>
      </w:r>
      <w:r w:rsidRPr="006559BB">
        <w:rPr>
          <w:rFonts w:cs="Arial"/>
          <w:bCs/>
          <w:iCs/>
          <w:color w:val="000000"/>
          <w:szCs w:val="22"/>
          <w:lang w:eastAsia="es-ES"/>
        </w:rPr>
        <w:t xml:space="preserve"> cuenta también con planta tratadora de aguas residuales para el tratamiento del agua generada por el lavado de vehículos.</w:t>
      </w:r>
      <w:r>
        <w:rPr>
          <w:rFonts w:cs="Arial"/>
          <w:bCs/>
          <w:iCs/>
          <w:color w:val="000000"/>
          <w:szCs w:val="22"/>
          <w:lang w:eastAsia="es-ES"/>
        </w:rPr>
        <w:t xml:space="preserve"> </w:t>
      </w:r>
      <w:r w:rsidRPr="006559BB">
        <w:rPr>
          <w:rFonts w:cs="Arial"/>
          <w:color w:val="000000"/>
          <w:szCs w:val="22"/>
          <w:lang w:eastAsia="es-ES"/>
        </w:rPr>
        <w:t xml:space="preserve">En el caso de que la limpieza de la trampa la realice un proveedor externo, éste deberá entregar a </w:t>
      </w:r>
      <w:r>
        <w:rPr>
          <w:rFonts w:cs="Arial"/>
          <w:color w:val="000000"/>
          <w:szCs w:val="22"/>
          <w:lang w:eastAsia="es-ES"/>
        </w:rPr>
        <w:t>la empresa del Grupo</w:t>
      </w:r>
      <w:r w:rsidRPr="006559BB">
        <w:rPr>
          <w:rFonts w:cs="Arial"/>
          <w:color w:val="000000"/>
          <w:szCs w:val="22"/>
          <w:lang w:eastAsia="es-ES"/>
        </w:rPr>
        <w:t xml:space="preserve"> copia de los permisos </w:t>
      </w:r>
      <w:proofErr w:type="gramStart"/>
      <w:r w:rsidRPr="006559BB">
        <w:rPr>
          <w:rFonts w:cs="Arial"/>
          <w:color w:val="000000"/>
          <w:szCs w:val="22"/>
          <w:lang w:eastAsia="es-ES"/>
        </w:rPr>
        <w:t>o  los</w:t>
      </w:r>
      <w:proofErr w:type="gramEnd"/>
      <w:r w:rsidRPr="006559BB">
        <w:rPr>
          <w:rFonts w:cs="Arial"/>
          <w:color w:val="000000"/>
          <w:szCs w:val="22"/>
          <w:lang w:eastAsia="es-ES"/>
        </w:rPr>
        <w:t xml:space="preserve"> documentos que amparan la disposición final de éstos residuos de lodos generados.</w:t>
      </w:r>
    </w:p>
    <w:p w14:paraId="706921E6" w14:textId="77777777" w:rsidR="001110B4" w:rsidRPr="001110B4" w:rsidRDefault="001110B4" w:rsidP="001110B4"/>
    <w:p w14:paraId="0C466566" w14:textId="77777777" w:rsidR="00ED005D" w:rsidRPr="006A10D5" w:rsidRDefault="00957463" w:rsidP="00616E4C">
      <w:pPr>
        <w:pStyle w:val="Ttulo1"/>
        <w:numPr>
          <w:ilvl w:val="0"/>
          <w:numId w:val="1"/>
        </w:numPr>
      </w:pPr>
      <w:r w:rsidRPr="006A10D5">
        <w:t>REFERENCIAS</w:t>
      </w:r>
    </w:p>
    <w:p w14:paraId="03ACC2D0" w14:textId="77777777" w:rsidR="00BF7EAE" w:rsidRPr="000B75EA" w:rsidRDefault="00BF7EAE" w:rsidP="00BF7EAE">
      <w:r w:rsidRPr="000B75EA">
        <w:t xml:space="preserve">Ley General del Equilibrio Ecológico y Protección al Ambiente </w:t>
      </w:r>
    </w:p>
    <w:p w14:paraId="15BA675A" w14:textId="77777777" w:rsidR="00BF7EAE" w:rsidRPr="000B75EA" w:rsidRDefault="00BF7EAE" w:rsidP="00BF7EAE">
      <w:r w:rsidRPr="000B75EA">
        <w:t>Título Tercero. Aprovechamiento sustentable de los elementos naturales. Cap. I. Aprovechamiento sustentable del agua y los ecosistemas acuáticos. Art. 88 fracc. IV, Art. 92.</w:t>
      </w:r>
    </w:p>
    <w:p w14:paraId="2B1BAD9B" w14:textId="77777777" w:rsidR="00BF7EAE" w:rsidRPr="00E90F39" w:rsidRDefault="00BF7EAE" w:rsidP="00BF7EAE">
      <w:pPr>
        <w:rPr>
          <w:lang w:val="en-US"/>
        </w:rPr>
      </w:pPr>
      <w:r w:rsidRPr="000B75EA">
        <w:t xml:space="preserve">Título Cuarto. Protección al ambiente. Cap. III. Prevención y control de la contaminación del agua y de los ecosistemas acuáticos. </w:t>
      </w:r>
      <w:r w:rsidRPr="00E90F39">
        <w:rPr>
          <w:lang w:val="en-US"/>
        </w:rPr>
        <w:t>Art. 117, Art. 118, Art. 119 BIS, Art. 120, Art. 121, Art. 123.</w:t>
      </w:r>
    </w:p>
    <w:p w14:paraId="5FDFD8D7" w14:textId="77777777" w:rsidR="00BF7EAE" w:rsidRPr="00E90F39" w:rsidRDefault="00BF7EAE" w:rsidP="00BF7EAE">
      <w:pPr>
        <w:rPr>
          <w:lang w:val="en-US"/>
        </w:rPr>
      </w:pPr>
    </w:p>
    <w:p w14:paraId="298E9F87" w14:textId="77777777" w:rsidR="00BF7EAE" w:rsidRPr="00E90F39" w:rsidRDefault="00BF7EAE" w:rsidP="00BF7EAE">
      <w:pPr>
        <w:rPr>
          <w:lang w:val="en-US"/>
        </w:rPr>
      </w:pPr>
      <w:r w:rsidRPr="00E90F39">
        <w:rPr>
          <w:lang w:val="en-US"/>
        </w:rPr>
        <w:t>Ley de Aguas Nacionales</w:t>
      </w:r>
    </w:p>
    <w:p w14:paraId="5F8AB557" w14:textId="77777777" w:rsidR="00BF7EAE" w:rsidRPr="000B75EA" w:rsidRDefault="00BF7EAE" w:rsidP="00BF7EAE">
      <w:r w:rsidRPr="000B75EA">
        <w:t>Título Séptimo. Prevención y control de la contaminación de las aguas. Cap. Único. Art. 88, Art. 134, Art. 135.</w:t>
      </w:r>
    </w:p>
    <w:p w14:paraId="675BA664" w14:textId="77777777" w:rsidR="00BF7EAE" w:rsidRPr="000B75EA" w:rsidRDefault="00BF7EAE" w:rsidP="00BF7EAE"/>
    <w:p w14:paraId="420B37B9" w14:textId="77777777" w:rsidR="00BF7EAE" w:rsidRPr="000B75EA" w:rsidRDefault="00BF7EAE" w:rsidP="00BF7EAE">
      <w:r w:rsidRPr="000B75EA">
        <w:t xml:space="preserve">Ley de Ecología para el Estado de Chihuahua. </w:t>
      </w:r>
    </w:p>
    <w:p w14:paraId="4365958A" w14:textId="77777777" w:rsidR="00BF7EAE" w:rsidRPr="000B75EA" w:rsidRDefault="00BF7EAE" w:rsidP="00BF7EAE">
      <w:r w:rsidRPr="000B75EA">
        <w:t xml:space="preserve">Título 5o, Cap. II. Art. 82, fracc. </w:t>
      </w:r>
      <w:r w:rsidRPr="00E90F39">
        <w:rPr>
          <w:lang w:val="en-US"/>
        </w:rPr>
        <w:t>I y II, Art. 86, Art. 88, Art. 84 inciso B).</w:t>
      </w:r>
      <w:r w:rsidR="00D56C13" w:rsidRPr="00E90F39">
        <w:rPr>
          <w:lang w:val="en-US"/>
        </w:rPr>
        <w:t xml:space="preserve"> </w:t>
      </w:r>
      <w:r w:rsidRPr="000B75EA">
        <w:t xml:space="preserve">Título 8o, Cap. IV, Art. 130. </w:t>
      </w:r>
    </w:p>
    <w:p w14:paraId="2B26A71A" w14:textId="77777777" w:rsidR="00BF7EAE" w:rsidRPr="000B75EA" w:rsidRDefault="00BF7EAE" w:rsidP="00BF7EAE"/>
    <w:p w14:paraId="04E54D5E" w14:textId="77777777" w:rsidR="00BF7EAE" w:rsidRPr="000B75EA" w:rsidRDefault="00BF7EAE" w:rsidP="00BF7EAE">
      <w:r w:rsidRPr="000B75EA">
        <w:t>Ley del Agua del Estado de Chihuahua</w:t>
      </w:r>
    </w:p>
    <w:p w14:paraId="6BD5B61C" w14:textId="77777777" w:rsidR="00BF7EAE" w:rsidRPr="000B75EA" w:rsidRDefault="00BF7EAE" w:rsidP="00BF7EAE"/>
    <w:p w14:paraId="00B83B66" w14:textId="77777777" w:rsidR="00BF7EAE" w:rsidRPr="000B75EA" w:rsidRDefault="00BF7EAE" w:rsidP="00BF7EAE">
      <w:r w:rsidRPr="000B75EA">
        <w:t>Reglamentación Local relativa a las Descargas de Aguas Residuales no Domesticas al Sistema de Drenaje, emitida por la Oficina de Saneamiento de la Junta Municipal de Agua y Saneamiento de Chihuahua.</w:t>
      </w:r>
    </w:p>
    <w:p w14:paraId="36CB68D5" w14:textId="77777777" w:rsidR="00BF7EAE" w:rsidRPr="000B75EA" w:rsidRDefault="00BF7EAE" w:rsidP="00BF7EAE"/>
    <w:p w14:paraId="348196BC" w14:textId="77777777" w:rsidR="00BF7EAE" w:rsidRPr="000B75EA" w:rsidRDefault="00BF7EAE" w:rsidP="00BF7EAE">
      <w:r w:rsidRPr="000B75EA">
        <w:t>NOM-001-SEMARNAT-1996. Que establece los límites máximos permisibles de contaminantes en las descargas de aguas residuales en aguas y bienes nacionales.</w:t>
      </w:r>
    </w:p>
    <w:p w14:paraId="6A808A0E" w14:textId="77777777" w:rsidR="00BF7EAE" w:rsidRPr="000B75EA" w:rsidRDefault="00BF7EAE" w:rsidP="00BF7EAE"/>
    <w:p w14:paraId="603D1A2B" w14:textId="77777777" w:rsidR="00DE0CDD" w:rsidRPr="000B75EA" w:rsidRDefault="00BF7EAE" w:rsidP="00BF7EAE">
      <w:r w:rsidRPr="000B75EA">
        <w:t>NOM-002-SEMARNAT-1996. Que establece los límites máximos permisibles de contaminantes en las descargas de aguas residuales a los sistemas de alcantarillado urbano o municipal.</w:t>
      </w:r>
    </w:p>
    <w:p w14:paraId="2321D0B8" w14:textId="77777777" w:rsidR="00BF7EAE" w:rsidRPr="000B75EA" w:rsidRDefault="00BF7EAE" w:rsidP="00BF7EAE">
      <w:pPr>
        <w:rPr>
          <w:rFonts w:cs="Arial"/>
          <w:noProof/>
          <w:szCs w:val="20"/>
        </w:rPr>
      </w:pPr>
    </w:p>
    <w:p w14:paraId="6350E84D" w14:textId="77777777" w:rsidR="009812FE" w:rsidRPr="006A10D5" w:rsidRDefault="009812FE" w:rsidP="00616E4C">
      <w:pPr>
        <w:pStyle w:val="Ttulo1"/>
        <w:numPr>
          <w:ilvl w:val="0"/>
          <w:numId w:val="1"/>
        </w:numPr>
      </w:pPr>
      <w:r w:rsidRPr="006A10D5">
        <w:t>FORMATOS RELACIONADOS Y/O APLICABLES</w:t>
      </w:r>
    </w:p>
    <w:p w14:paraId="31ECBA6D" w14:textId="77777777" w:rsidR="00AB4020" w:rsidRPr="00AB4020" w:rsidRDefault="00D56C13" w:rsidP="00AB4020">
      <w:r>
        <w:t>N/A</w:t>
      </w:r>
    </w:p>
    <w:sectPr w:rsidR="00AB4020" w:rsidRPr="00AB4020">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4D080" w14:textId="77777777" w:rsidR="00571169" w:rsidRDefault="00571169" w:rsidP="00ED005D">
      <w:r>
        <w:separator/>
      </w:r>
    </w:p>
  </w:endnote>
  <w:endnote w:type="continuationSeparator" w:id="0">
    <w:p w14:paraId="2076A248" w14:textId="77777777" w:rsidR="00571169" w:rsidRDefault="00571169" w:rsidP="00ED0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2E0F4" w14:textId="77777777" w:rsidR="00571169" w:rsidRDefault="00571169" w:rsidP="00ED005D">
      <w:r>
        <w:separator/>
      </w:r>
    </w:p>
  </w:footnote>
  <w:footnote w:type="continuationSeparator" w:id="0">
    <w:p w14:paraId="561203A3" w14:textId="77777777" w:rsidR="00571169" w:rsidRDefault="00571169" w:rsidP="00ED00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95"/>
      <w:gridCol w:w="3177"/>
    </w:tblGrid>
    <w:tr w:rsidR="00E90F39" w14:paraId="25BB011F" w14:textId="77777777" w:rsidTr="00E90F39">
      <w:trPr>
        <w:cantSplit/>
        <w:trHeight w:val="618"/>
      </w:trPr>
      <w:tc>
        <w:tcPr>
          <w:tcW w:w="5795" w:type="dxa"/>
          <w:vMerge w:val="restart"/>
          <w:vAlign w:val="center"/>
        </w:tcPr>
        <w:p w14:paraId="600B3B9F" w14:textId="5DBEC972" w:rsidR="00E90F39" w:rsidRPr="00CE5DBF" w:rsidRDefault="00AB04B2" w:rsidP="00504964">
          <w:pPr>
            <w:pStyle w:val="Encabezado"/>
            <w:jc w:val="center"/>
            <w:rPr>
              <w:rFonts w:cs="Arial"/>
              <w:b/>
              <w:bCs/>
              <w:sz w:val="24"/>
              <w:lang w:val="es-ES_tradnl"/>
            </w:rPr>
          </w:pPr>
          <w:r>
            <w:rPr>
              <w:rFonts w:cs="Arial"/>
              <w:b/>
              <w:bCs/>
              <w:sz w:val="22"/>
            </w:rPr>
            <w:t>Pro</w:t>
          </w:r>
          <w:r w:rsidR="00FE6F84">
            <w:rPr>
              <w:rFonts w:cs="Arial"/>
              <w:b/>
              <w:bCs/>
              <w:sz w:val="22"/>
            </w:rPr>
            <w:t>cedimiento para</w:t>
          </w:r>
          <w:r>
            <w:rPr>
              <w:rFonts w:cs="Arial"/>
              <w:b/>
              <w:bCs/>
              <w:sz w:val="22"/>
            </w:rPr>
            <w:t xml:space="preserve"> </w:t>
          </w:r>
          <w:r w:rsidR="00FE6F84">
            <w:rPr>
              <w:rFonts w:cs="Arial"/>
              <w:b/>
              <w:bCs/>
              <w:sz w:val="22"/>
            </w:rPr>
            <w:t>p</w:t>
          </w:r>
          <w:r w:rsidR="00E90F39">
            <w:rPr>
              <w:rFonts w:cs="Arial"/>
              <w:b/>
              <w:bCs/>
              <w:sz w:val="22"/>
            </w:rPr>
            <w:t>reven</w:t>
          </w:r>
          <w:r w:rsidR="00FE6F84">
            <w:rPr>
              <w:rFonts w:cs="Arial"/>
              <w:b/>
              <w:bCs/>
              <w:sz w:val="22"/>
            </w:rPr>
            <w:t>ir</w:t>
          </w:r>
          <w:r w:rsidR="00E90F39">
            <w:rPr>
              <w:rFonts w:cs="Arial"/>
              <w:b/>
              <w:bCs/>
              <w:sz w:val="22"/>
            </w:rPr>
            <w:t xml:space="preserve"> la </w:t>
          </w:r>
          <w:r w:rsidR="00FE6F84">
            <w:rPr>
              <w:rFonts w:cs="Arial"/>
              <w:b/>
              <w:bCs/>
              <w:sz w:val="22"/>
            </w:rPr>
            <w:t>c</w:t>
          </w:r>
          <w:r w:rsidR="00E90F39">
            <w:rPr>
              <w:rFonts w:cs="Arial"/>
              <w:b/>
              <w:bCs/>
              <w:sz w:val="22"/>
            </w:rPr>
            <w:t xml:space="preserve">ontaminación del </w:t>
          </w:r>
          <w:r w:rsidR="00FE6F84">
            <w:rPr>
              <w:rFonts w:cs="Arial"/>
              <w:b/>
              <w:bCs/>
              <w:sz w:val="22"/>
            </w:rPr>
            <w:t>a</w:t>
          </w:r>
          <w:r w:rsidR="00E90F39">
            <w:rPr>
              <w:rFonts w:cs="Arial"/>
              <w:b/>
              <w:bCs/>
              <w:sz w:val="22"/>
            </w:rPr>
            <w:t>gua</w:t>
          </w:r>
        </w:p>
      </w:tc>
      <w:tc>
        <w:tcPr>
          <w:tcW w:w="3177" w:type="dxa"/>
          <w:vAlign w:val="center"/>
        </w:tcPr>
        <w:p w14:paraId="29FB38B3" w14:textId="55AFE025" w:rsidR="00E90F39" w:rsidRPr="0095471E" w:rsidRDefault="00E90F39" w:rsidP="00504964">
          <w:pPr>
            <w:pStyle w:val="Encabezado"/>
            <w:jc w:val="center"/>
            <w:rPr>
              <w:rFonts w:cs="Arial"/>
              <w:b/>
            </w:rPr>
          </w:pPr>
          <w:r>
            <w:rPr>
              <w:rFonts w:cs="Arial"/>
              <w:b/>
              <w:bCs/>
            </w:rPr>
            <w:t>PA-03 Rev. 01</w:t>
          </w:r>
        </w:p>
      </w:tc>
    </w:tr>
    <w:tr w:rsidR="00E90F39" w14:paraId="3C4E89A4" w14:textId="77777777" w:rsidTr="00E90F39">
      <w:tblPrEx>
        <w:tblCellMar>
          <w:left w:w="108" w:type="dxa"/>
          <w:right w:w="108" w:type="dxa"/>
        </w:tblCellMar>
      </w:tblPrEx>
      <w:trPr>
        <w:cantSplit/>
        <w:trHeight w:val="146"/>
      </w:trPr>
      <w:tc>
        <w:tcPr>
          <w:tcW w:w="5795" w:type="dxa"/>
          <w:vMerge/>
          <w:vAlign w:val="center"/>
        </w:tcPr>
        <w:p w14:paraId="762496A4" w14:textId="77777777" w:rsidR="00E90F39" w:rsidRDefault="00E90F39" w:rsidP="00675ACE">
          <w:pPr>
            <w:pStyle w:val="Encabezado"/>
            <w:jc w:val="center"/>
            <w:rPr>
              <w:rFonts w:cs="Arial"/>
              <w:lang w:val="es-ES_tradnl"/>
            </w:rPr>
          </w:pPr>
        </w:p>
      </w:tc>
      <w:tc>
        <w:tcPr>
          <w:tcW w:w="3177" w:type="dxa"/>
        </w:tcPr>
        <w:p w14:paraId="74B419CB" w14:textId="77777777" w:rsidR="00E90F39" w:rsidRDefault="00E90F39" w:rsidP="00675ACE">
          <w:pPr>
            <w:pStyle w:val="Encabezado"/>
            <w:jc w:val="center"/>
            <w:rPr>
              <w:rFonts w:cs="Arial"/>
              <w:lang w:val="es-ES_tradnl"/>
            </w:rPr>
          </w:pPr>
          <w:r>
            <w:rPr>
              <w:rFonts w:cs="Arial"/>
            </w:rPr>
            <w:t>Página</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PAGE  \* Arabic  \* MERGEFORMAT </w:instrText>
          </w:r>
          <w:r w:rsidRPr="006C12F6">
            <w:rPr>
              <w:rFonts w:cs="Arial"/>
              <w:b/>
              <w:bCs/>
              <w:lang w:val="es-ES_tradnl"/>
            </w:rPr>
            <w:fldChar w:fldCharType="separate"/>
          </w:r>
          <w:r w:rsidRPr="000B75EA">
            <w:rPr>
              <w:rFonts w:cs="Arial"/>
              <w:b/>
              <w:bCs/>
              <w:noProof/>
              <w:sz w:val="22"/>
              <w:lang w:val="es-ES_tradnl"/>
            </w:rPr>
            <w:t>1</w:t>
          </w:r>
          <w:r w:rsidRPr="006C12F6">
            <w:rPr>
              <w:rFonts w:cs="Arial"/>
              <w:b/>
              <w:bCs/>
              <w:lang w:val="es-ES_tradnl"/>
            </w:rPr>
            <w:fldChar w:fldCharType="end"/>
          </w:r>
          <w:r>
            <w:rPr>
              <w:rFonts w:cs="Arial"/>
              <w:lang w:val="es-ES_tradnl"/>
            </w:rPr>
            <w:t xml:space="preserve"> de</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NUMPAGES  \* Arabic  \* MERGEFORMAT </w:instrText>
          </w:r>
          <w:r w:rsidRPr="006C12F6">
            <w:rPr>
              <w:rFonts w:cs="Arial"/>
              <w:b/>
              <w:bCs/>
              <w:lang w:val="es-ES_tradnl"/>
            </w:rPr>
            <w:fldChar w:fldCharType="separate"/>
          </w:r>
          <w:r w:rsidRPr="000B75EA">
            <w:rPr>
              <w:rFonts w:cs="Arial"/>
              <w:b/>
              <w:bCs/>
              <w:noProof/>
              <w:sz w:val="22"/>
              <w:lang w:val="es-ES_tradnl"/>
            </w:rPr>
            <w:t>4</w:t>
          </w:r>
          <w:r w:rsidRPr="006C12F6">
            <w:rPr>
              <w:rFonts w:cs="Arial"/>
              <w:b/>
              <w:bCs/>
              <w:lang w:val="es-ES_tradnl"/>
            </w:rPr>
            <w:fldChar w:fldCharType="end"/>
          </w:r>
        </w:p>
      </w:tc>
    </w:tr>
  </w:tbl>
  <w:p w14:paraId="2C032D06" w14:textId="77777777" w:rsidR="00217C84" w:rsidRDefault="00217C8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405FB"/>
    <w:multiLevelType w:val="multilevel"/>
    <w:tmpl w:val="16DC6BEA"/>
    <w:lvl w:ilvl="0">
      <w:start w:val="1"/>
      <w:numFmt w:val="upperLetter"/>
      <w:lvlText w:val="%1."/>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A004C52"/>
    <w:multiLevelType w:val="hybridMultilevel"/>
    <w:tmpl w:val="4D44935A"/>
    <w:lvl w:ilvl="0" w:tplc="2B107FA6">
      <w:start w:val="1"/>
      <w:numFmt w:val="upperLetter"/>
      <w:lvlText w:val="%1)"/>
      <w:lvlJc w:val="left"/>
      <w:pPr>
        <w:tabs>
          <w:tab w:val="num" w:pos="1152"/>
        </w:tabs>
        <w:ind w:left="1152" w:hanging="360"/>
      </w:pPr>
      <w:rPr>
        <w:rFonts w:hint="default"/>
        <w:b/>
      </w:rPr>
    </w:lvl>
    <w:lvl w:ilvl="1" w:tplc="0C0A0001">
      <w:start w:val="1"/>
      <w:numFmt w:val="bullet"/>
      <w:lvlText w:val=""/>
      <w:lvlJc w:val="left"/>
      <w:pPr>
        <w:tabs>
          <w:tab w:val="num" w:pos="1872"/>
        </w:tabs>
        <w:ind w:left="1872" w:hanging="360"/>
      </w:pPr>
      <w:rPr>
        <w:rFonts w:ascii="Symbol" w:hAnsi="Symbol" w:hint="default"/>
        <w:b/>
      </w:rPr>
    </w:lvl>
    <w:lvl w:ilvl="2" w:tplc="04090005" w:tentative="1">
      <w:start w:val="1"/>
      <w:numFmt w:val="bullet"/>
      <w:lvlText w:val=""/>
      <w:lvlJc w:val="left"/>
      <w:pPr>
        <w:tabs>
          <w:tab w:val="num" w:pos="2592"/>
        </w:tabs>
        <w:ind w:left="2592" w:hanging="360"/>
      </w:pPr>
      <w:rPr>
        <w:rFonts w:ascii="Wingdings" w:hAnsi="Wingdings" w:hint="default"/>
      </w:rPr>
    </w:lvl>
    <w:lvl w:ilvl="3" w:tplc="04090001" w:tentative="1">
      <w:start w:val="1"/>
      <w:numFmt w:val="bullet"/>
      <w:lvlText w:val=""/>
      <w:lvlJc w:val="left"/>
      <w:pPr>
        <w:tabs>
          <w:tab w:val="num" w:pos="3312"/>
        </w:tabs>
        <w:ind w:left="3312" w:hanging="360"/>
      </w:pPr>
      <w:rPr>
        <w:rFonts w:ascii="Symbol" w:hAnsi="Symbol" w:hint="default"/>
      </w:rPr>
    </w:lvl>
    <w:lvl w:ilvl="4" w:tplc="04090003" w:tentative="1">
      <w:start w:val="1"/>
      <w:numFmt w:val="bullet"/>
      <w:lvlText w:val="o"/>
      <w:lvlJc w:val="left"/>
      <w:pPr>
        <w:tabs>
          <w:tab w:val="num" w:pos="4032"/>
        </w:tabs>
        <w:ind w:left="4032" w:hanging="360"/>
      </w:pPr>
      <w:rPr>
        <w:rFonts w:ascii="Courier New" w:hAnsi="Courier New" w:hint="default"/>
      </w:rPr>
    </w:lvl>
    <w:lvl w:ilvl="5" w:tplc="04090005" w:tentative="1">
      <w:start w:val="1"/>
      <w:numFmt w:val="bullet"/>
      <w:lvlText w:val=""/>
      <w:lvlJc w:val="left"/>
      <w:pPr>
        <w:tabs>
          <w:tab w:val="num" w:pos="4752"/>
        </w:tabs>
        <w:ind w:left="4752" w:hanging="360"/>
      </w:pPr>
      <w:rPr>
        <w:rFonts w:ascii="Wingdings" w:hAnsi="Wingdings" w:hint="default"/>
      </w:rPr>
    </w:lvl>
    <w:lvl w:ilvl="6" w:tplc="04090001" w:tentative="1">
      <w:start w:val="1"/>
      <w:numFmt w:val="bullet"/>
      <w:lvlText w:val=""/>
      <w:lvlJc w:val="left"/>
      <w:pPr>
        <w:tabs>
          <w:tab w:val="num" w:pos="5472"/>
        </w:tabs>
        <w:ind w:left="5472" w:hanging="360"/>
      </w:pPr>
      <w:rPr>
        <w:rFonts w:ascii="Symbol" w:hAnsi="Symbol" w:hint="default"/>
      </w:rPr>
    </w:lvl>
    <w:lvl w:ilvl="7" w:tplc="04090003" w:tentative="1">
      <w:start w:val="1"/>
      <w:numFmt w:val="bullet"/>
      <w:lvlText w:val="o"/>
      <w:lvlJc w:val="left"/>
      <w:pPr>
        <w:tabs>
          <w:tab w:val="num" w:pos="6192"/>
        </w:tabs>
        <w:ind w:left="6192" w:hanging="360"/>
      </w:pPr>
      <w:rPr>
        <w:rFonts w:ascii="Courier New" w:hAnsi="Courier New" w:hint="default"/>
      </w:rPr>
    </w:lvl>
    <w:lvl w:ilvl="8" w:tplc="04090005" w:tentative="1">
      <w:start w:val="1"/>
      <w:numFmt w:val="bullet"/>
      <w:lvlText w:val=""/>
      <w:lvlJc w:val="left"/>
      <w:pPr>
        <w:tabs>
          <w:tab w:val="num" w:pos="6912"/>
        </w:tabs>
        <w:ind w:left="6912" w:hanging="360"/>
      </w:pPr>
      <w:rPr>
        <w:rFonts w:ascii="Wingdings" w:hAnsi="Wingdings" w:hint="default"/>
      </w:rPr>
    </w:lvl>
  </w:abstractNum>
  <w:abstractNum w:abstractNumId="2" w15:restartNumberingAfterBreak="0">
    <w:nsid w:val="0AD426A7"/>
    <w:multiLevelType w:val="hybridMultilevel"/>
    <w:tmpl w:val="01EC23D8"/>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2B0368"/>
    <w:multiLevelType w:val="hybridMultilevel"/>
    <w:tmpl w:val="2C5E9AFA"/>
    <w:lvl w:ilvl="0" w:tplc="5A74B200">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F90057"/>
    <w:multiLevelType w:val="hybridMultilevel"/>
    <w:tmpl w:val="948E956E"/>
    <w:lvl w:ilvl="0" w:tplc="4E9C1754">
      <w:start w:val="1"/>
      <w:numFmt w:val="upperLetter"/>
      <w:lvlText w:val="%1)"/>
      <w:lvlJc w:val="left"/>
      <w:pPr>
        <w:tabs>
          <w:tab w:val="num" w:pos="792"/>
        </w:tabs>
        <w:ind w:left="792" w:hanging="360"/>
      </w:pPr>
      <w:rPr>
        <w:rFonts w:hint="default"/>
        <w:b/>
      </w:rPr>
    </w:lvl>
    <w:lvl w:ilvl="1" w:tplc="0C0A0019" w:tentative="1">
      <w:start w:val="1"/>
      <w:numFmt w:val="lowerLetter"/>
      <w:lvlText w:val="%2."/>
      <w:lvlJc w:val="left"/>
      <w:pPr>
        <w:tabs>
          <w:tab w:val="num" w:pos="1396"/>
        </w:tabs>
        <w:ind w:left="1396" w:hanging="360"/>
      </w:pPr>
    </w:lvl>
    <w:lvl w:ilvl="2" w:tplc="0C0A001B" w:tentative="1">
      <w:start w:val="1"/>
      <w:numFmt w:val="lowerRoman"/>
      <w:lvlText w:val="%3."/>
      <w:lvlJc w:val="right"/>
      <w:pPr>
        <w:tabs>
          <w:tab w:val="num" w:pos="2116"/>
        </w:tabs>
        <w:ind w:left="2116" w:hanging="180"/>
      </w:pPr>
    </w:lvl>
    <w:lvl w:ilvl="3" w:tplc="0C0A000F" w:tentative="1">
      <w:start w:val="1"/>
      <w:numFmt w:val="decimal"/>
      <w:lvlText w:val="%4."/>
      <w:lvlJc w:val="left"/>
      <w:pPr>
        <w:tabs>
          <w:tab w:val="num" w:pos="2836"/>
        </w:tabs>
        <w:ind w:left="2836" w:hanging="360"/>
      </w:pPr>
    </w:lvl>
    <w:lvl w:ilvl="4" w:tplc="0C0A0019" w:tentative="1">
      <w:start w:val="1"/>
      <w:numFmt w:val="lowerLetter"/>
      <w:lvlText w:val="%5."/>
      <w:lvlJc w:val="left"/>
      <w:pPr>
        <w:tabs>
          <w:tab w:val="num" w:pos="3556"/>
        </w:tabs>
        <w:ind w:left="3556" w:hanging="360"/>
      </w:pPr>
    </w:lvl>
    <w:lvl w:ilvl="5" w:tplc="0C0A001B" w:tentative="1">
      <w:start w:val="1"/>
      <w:numFmt w:val="lowerRoman"/>
      <w:lvlText w:val="%6."/>
      <w:lvlJc w:val="right"/>
      <w:pPr>
        <w:tabs>
          <w:tab w:val="num" w:pos="4276"/>
        </w:tabs>
        <w:ind w:left="4276" w:hanging="180"/>
      </w:pPr>
    </w:lvl>
    <w:lvl w:ilvl="6" w:tplc="0C0A000F" w:tentative="1">
      <w:start w:val="1"/>
      <w:numFmt w:val="decimal"/>
      <w:lvlText w:val="%7."/>
      <w:lvlJc w:val="left"/>
      <w:pPr>
        <w:tabs>
          <w:tab w:val="num" w:pos="4996"/>
        </w:tabs>
        <w:ind w:left="4996" w:hanging="360"/>
      </w:pPr>
    </w:lvl>
    <w:lvl w:ilvl="7" w:tplc="0C0A0019" w:tentative="1">
      <w:start w:val="1"/>
      <w:numFmt w:val="lowerLetter"/>
      <w:lvlText w:val="%8."/>
      <w:lvlJc w:val="left"/>
      <w:pPr>
        <w:tabs>
          <w:tab w:val="num" w:pos="5716"/>
        </w:tabs>
        <w:ind w:left="5716" w:hanging="360"/>
      </w:pPr>
    </w:lvl>
    <w:lvl w:ilvl="8" w:tplc="0C0A001B" w:tentative="1">
      <w:start w:val="1"/>
      <w:numFmt w:val="lowerRoman"/>
      <w:lvlText w:val="%9."/>
      <w:lvlJc w:val="right"/>
      <w:pPr>
        <w:tabs>
          <w:tab w:val="num" w:pos="6436"/>
        </w:tabs>
        <w:ind w:left="6436" w:hanging="180"/>
      </w:pPr>
    </w:lvl>
  </w:abstractNum>
  <w:abstractNum w:abstractNumId="5" w15:restartNumberingAfterBreak="0">
    <w:nsid w:val="24DC5285"/>
    <w:multiLevelType w:val="hybridMultilevel"/>
    <w:tmpl w:val="174E7F8E"/>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 w15:restartNumberingAfterBreak="0">
    <w:nsid w:val="26DA30FC"/>
    <w:multiLevelType w:val="hybridMultilevel"/>
    <w:tmpl w:val="200E4120"/>
    <w:lvl w:ilvl="0" w:tplc="5A74B200">
      <w:numFmt w:val="bullet"/>
      <w:lvlText w:val=""/>
      <w:lvlJc w:val="left"/>
      <w:pPr>
        <w:tabs>
          <w:tab w:val="num" w:pos="760"/>
        </w:tabs>
        <w:ind w:left="760" w:hanging="360"/>
      </w:pPr>
      <w:rPr>
        <w:rFonts w:ascii="Symbol" w:eastAsia="Times New Roman" w:hAnsi="Symbol" w:cs="Times New Roman" w:hint="default"/>
      </w:rPr>
    </w:lvl>
    <w:lvl w:ilvl="1" w:tplc="0C0A000F">
      <w:start w:val="1"/>
      <w:numFmt w:val="decimal"/>
      <w:lvlText w:val="%2."/>
      <w:lvlJc w:val="left"/>
      <w:pPr>
        <w:tabs>
          <w:tab w:val="num" w:pos="1480"/>
        </w:tabs>
        <w:ind w:left="1480" w:hanging="360"/>
      </w:pPr>
      <w:rPr>
        <w:rFonts w:hint="default"/>
      </w:rPr>
    </w:lvl>
    <w:lvl w:ilvl="2" w:tplc="D722D166">
      <w:start w:val="6"/>
      <w:numFmt w:val="decimal"/>
      <w:lvlText w:val="%3"/>
      <w:lvlJc w:val="left"/>
      <w:pPr>
        <w:ind w:left="2200" w:hanging="360"/>
      </w:pPr>
      <w:rPr>
        <w:rFonts w:hint="default"/>
      </w:rPr>
    </w:lvl>
    <w:lvl w:ilvl="3" w:tplc="0C0A0001" w:tentative="1">
      <w:start w:val="1"/>
      <w:numFmt w:val="bullet"/>
      <w:lvlText w:val=""/>
      <w:lvlJc w:val="left"/>
      <w:pPr>
        <w:tabs>
          <w:tab w:val="num" w:pos="2920"/>
        </w:tabs>
        <w:ind w:left="2920" w:hanging="360"/>
      </w:pPr>
      <w:rPr>
        <w:rFonts w:ascii="Symbol" w:hAnsi="Symbol" w:hint="default"/>
      </w:rPr>
    </w:lvl>
    <w:lvl w:ilvl="4" w:tplc="0C0A0003" w:tentative="1">
      <w:start w:val="1"/>
      <w:numFmt w:val="bullet"/>
      <w:lvlText w:val="o"/>
      <w:lvlJc w:val="left"/>
      <w:pPr>
        <w:tabs>
          <w:tab w:val="num" w:pos="3640"/>
        </w:tabs>
        <w:ind w:left="3640" w:hanging="360"/>
      </w:pPr>
      <w:rPr>
        <w:rFonts w:ascii="Courier New" w:hAnsi="Courier New" w:cs="Courier New" w:hint="default"/>
      </w:rPr>
    </w:lvl>
    <w:lvl w:ilvl="5" w:tplc="0C0A0005" w:tentative="1">
      <w:start w:val="1"/>
      <w:numFmt w:val="bullet"/>
      <w:lvlText w:val=""/>
      <w:lvlJc w:val="left"/>
      <w:pPr>
        <w:tabs>
          <w:tab w:val="num" w:pos="4360"/>
        </w:tabs>
        <w:ind w:left="4360" w:hanging="360"/>
      </w:pPr>
      <w:rPr>
        <w:rFonts w:ascii="Wingdings" w:hAnsi="Wingdings" w:hint="default"/>
      </w:rPr>
    </w:lvl>
    <w:lvl w:ilvl="6" w:tplc="0C0A0001" w:tentative="1">
      <w:start w:val="1"/>
      <w:numFmt w:val="bullet"/>
      <w:lvlText w:val=""/>
      <w:lvlJc w:val="left"/>
      <w:pPr>
        <w:tabs>
          <w:tab w:val="num" w:pos="5080"/>
        </w:tabs>
        <w:ind w:left="5080" w:hanging="360"/>
      </w:pPr>
      <w:rPr>
        <w:rFonts w:ascii="Symbol" w:hAnsi="Symbol" w:hint="default"/>
      </w:rPr>
    </w:lvl>
    <w:lvl w:ilvl="7" w:tplc="0C0A0003" w:tentative="1">
      <w:start w:val="1"/>
      <w:numFmt w:val="bullet"/>
      <w:lvlText w:val="o"/>
      <w:lvlJc w:val="left"/>
      <w:pPr>
        <w:tabs>
          <w:tab w:val="num" w:pos="5800"/>
        </w:tabs>
        <w:ind w:left="5800" w:hanging="360"/>
      </w:pPr>
      <w:rPr>
        <w:rFonts w:ascii="Courier New" w:hAnsi="Courier New" w:cs="Courier New" w:hint="default"/>
      </w:rPr>
    </w:lvl>
    <w:lvl w:ilvl="8" w:tplc="0C0A0005" w:tentative="1">
      <w:start w:val="1"/>
      <w:numFmt w:val="bullet"/>
      <w:lvlText w:val=""/>
      <w:lvlJc w:val="left"/>
      <w:pPr>
        <w:tabs>
          <w:tab w:val="num" w:pos="6520"/>
        </w:tabs>
        <w:ind w:left="6520" w:hanging="360"/>
      </w:pPr>
      <w:rPr>
        <w:rFonts w:ascii="Wingdings" w:hAnsi="Wingdings" w:hint="default"/>
      </w:rPr>
    </w:lvl>
  </w:abstractNum>
  <w:abstractNum w:abstractNumId="7" w15:restartNumberingAfterBreak="0">
    <w:nsid w:val="2EBA5D15"/>
    <w:multiLevelType w:val="multilevel"/>
    <w:tmpl w:val="42A41C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316116FB"/>
    <w:multiLevelType w:val="hybridMultilevel"/>
    <w:tmpl w:val="2904E36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420" w:hanging="360"/>
      </w:pPr>
      <w:rPr>
        <w:rFonts w:ascii="Courier New" w:hAnsi="Courier New" w:cs="Courier New" w:hint="default"/>
      </w:rPr>
    </w:lvl>
    <w:lvl w:ilvl="2" w:tplc="04090005" w:tentative="1">
      <w:start w:val="1"/>
      <w:numFmt w:val="bullet"/>
      <w:lvlText w:val=""/>
      <w:lvlJc w:val="left"/>
      <w:pPr>
        <w:ind w:left="3140" w:hanging="360"/>
      </w:pPr>
      <w:rPr>
        <w:rFonts w:ascii="Wingdings" w:hAnsi="Wingdings" w:hint="default"/>
      </w:rPr>
    </w:lvl>
    <w:lvl w:ilvl="3" w:tplc="04090001" w:tentative="1">
      <w:start w:val="1"/>
      <w:numFmt w:val="bullet"/>
      <w:lvlText w:val=""/>
      <w:lvlJc w:val="left"/>
      <w:pPr>
        <w:ind w:left="3860" w:hanging="360"/>
      </w:pPr>
      <w:rPr>
        <w:rFonts w:ascii="Symbol" w:hAnsi="Symbol" w:hint="default"/>
      </w:rPr>
    </w:lvl>
    <w:lvl w:ilvl="4" w:tplc="04090003" w:tentative="1">
      <w:start w:val="1"/>
      <w:numFmt w:val="bullet"/>
      <w:lvlText w:val="o"/>
      <w:lvlJc w:val="left"/>
      <w:pPr>
        <w:ind w:left="4580" w:hanging="360"/>
      </w:pPr>
      <w:rPr>
        <w:rFonts w:ascii="Courier New" w:hAnsi="Courier New" w:cs="Courier New" w:hint="default"/>
      </w:rPr>
    </w:lvl>
    <w:lvl w:ilvl="5" w:tplc="04090005" w:tentative="1">
      <w:start w:val="1"/>
      <w:numFmt w:val="bullet"/>
      <w:lvlText w:val=""/>
      <w:lvlJc w:val="left"/>
      <w:pPr>
        <w:ind w:left="5300" w:hanging="360"/>
      </w:pPr>
      <w:rPr>
        <w:rFonts w:ascii="Wingdings" w:hAnsi="Wingdings" w:hint="default"/>
      </w:rPr>
    </w:lvl>
    <w:lvl w:ilvl="6" w:tplc="04090001" w:tentative="1">
      <w:start w:val="1"/>
      <w:numFmt w:val="bullet"/>
      <w:lvlText w:val=""/>
      <w:lvlJc w:val="left"/>
      <w:pPr>
        <w:ind w:left="6020" w:hanging="360"/>
      </w:pPr>
      <w:rPr>
        <w:rFonts w:ascii="Symbol" w:hAnsi="Symbol" w:hint="default"/>
      </w:rPr>
    </w:lvl>
    <w:lvl w:ilvl="7" w:tplc="04090003" w:tentative="1">
      <w:start w:val="1"/>
      <w:numFmt w:val="bullet"/>
      <w:lvlText w:val="o"/>
      <w:lvlJc w:val="left"/>
      <w:pPr>
        <w:ind w:left="6740" w:hanging="360"/>
      </w:pPr>
      <w:rPr>
        <w:rFonts w:ascii="Courier New" w:hAnsi="Courier New" w:cs="Courier New" w:hint="default"/>
      </w:rPr>
    </w:lvl>
    <w:lvl w:ilvl="8" w:tplc="04090005" w:tentative="1">
      <w:start w:val="1"/>
      <w:numFmt w:val="bullet"/>
      <w:lvlText w:val=""/>
      <w:lvlJc w:val="left"/>
      <w:pPr>
        <w:ind w:left="7460" w:hanging="360"/>
      </w:pPr>
      <w:rPr>
        <w:rFonts w:ascii="Wingdings" w:hAnsi="Wingdings" w:hint="default"/>
      </w:rPr>
    </w:lvl>
  </w:abstractNum>
  <w:abstractNum w:abstractNumId="9" w15:restartNumberingAfterBreak="0">
    <w:nsid w:val="3D2F7D42"/>
    <w:multiLevelType w:val="hybridMultilevel"/>
    <w:tmpl w:val="02803466"/>
    <w:lvl w:ilvl="0" w:tplc="48F8D048">
      <w:start w:val="4"/>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EC36FFB"/>
    <w:multiLevelType w:val="hybridMultilevel"/>
    <w:tmpl w:val="9CDC23C2"/>
    <w:lvl w:ilvl="0" w:tplc="4E9C1754">
      <w:start w:val="1"/>
      <w:numFmt w:val="upperLetter"/>
      <w:lvlText w:val="%1)"/>
      <w:lvlJc w:val="left"/>
      <w:pPr>
        <w:tabs>
          <w:tab w:val="num" w:pos="792"/>
        </w:tabs>
        <w:ind w:left="792"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102199F"/>
    <w:multiLevelType w:val="hybridMultilevel"/>
    <w:tmpl w:val="260868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1A51DCD"/>
    <w:multiLevelType w:val="hybridMultilevel"/>
    <w:tmpl w:val="F27ACAE0"/>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27C56A6"/>
    <w:multiLevelType w:val="multilevel"/>
    <w:tmpl w:val="E6EEE34E"/>
    <w:lvl w:ilvl="0">
      <w:start w:val="1"/>
      <w:numFmt w:val="upperLetter"/>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3F97243"/>
    <w:multiLevelType w:val="hybridMultilevel"/>
    <w:tmpl w:val="B2AC04F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5760204"/>
    <w:multiLevelType w:val="multilevel"/>
    <w:tmpl w:val="E5B4E160"/>
    <w:lvl w:ilvl="0">
      <w:start w:val="1"/>
      <w:numFmt w:val="decimal"/>
      <w:lvlText w:val="%1."/>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6" w15:restartNumberingAfterBreak="0">
    <w:nsid w:val="4DF27F91"/>
    <w:multiLevelType w:val="hybridMultilevel"/>
    <w:tmpl w:val="7B04B384"/>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CC7309"/>
    <w:multiLevelType w:val="multilevel"/>
    <w:tmpl w:val="BADC2D78"/>
    <w:lvl w:ilvl="0">
      <w:start w:val="1"/>
      <w:numFmt w:val="decimal"/>
      <w:lvlText w:val="%1."/>
      <w:lvlJc w:val="left"/>
      <w:pPr>
        <w:tabs>
          <w:tab w:val="num" w:pos="1428"/>
        </w:tabs>
        <w:ind w:left="1428" w:hanging="360"/>
      </w:pPr>
    </w:lvl>
    <w:lvl w:ilvl="1">
      <w:start w:val="2"/>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508" w:hanging="144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18" w15:restartNumberingAfterBreak="0">
    <w:nsid w:val="71BA2EE6"/>
    <w:multiLevelType w:val="hybridMultilevel"/>
    <w:tmpl w:val="9374509E"/>
    <w:lvl w:ilvl="0" w:tplc="4E9C1754">
      <w:start w:val="1"/>
      <w:numFmt w:val="upperLetter"/>
      <w:lvlText w:val="%1)"/>
      <w:lvlJc w:val="left"/>
      <w:pPr>
        <w:tabs>
          <w:tab w:val="num" w:pos="792"/>
        </w:tabs>
        <w:ind w:left="792" w:hanging="360"/>
      </w:pPr>
      <w:rPr>
        <w:rFonts w:hint="default"/>
        <w:b/>
      </w:r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19" w15:restartNumberingAfterBreak="0">
    <w:nsid w:val="738E596A"/>
    <w:multiLevelType w:val="hybridMultilevel"/>
    <w:tmpl w:val="074A11FA"/>
    <w:lvl w:ilvl="0" w:tplc="D45EAF60">
      <w:start w:val="1"/>
      <w:numFmt w:val="lowerLetter"/>
      <w:lvlText w:val="%1)"/>
      <w:lvlJc w:val="left"/>
      <w:pPr>
        <w:tabs>
          <w:tab w:val="num" w:pos="980"/>
        </w:tabs>
        <w:ind w:left="980" w:hanging="360"/>
      </w:pPr>
      <w:rPr>
        <w:rFonts w:hint="default"/>
      </w:rPr>
    </w:lvl>
    <w:lvl w:ilvl="1" w:tplc="0C0A0003" w:tentative="1">
      <w:start w:val="1"/>
      <w:numFmt w:val="bullet"/>
      <w:lvlText w:val="o"/>
      <w:lvlJc w:val="left"/>
      <w:pPr>
        <w:tabs>
          <w:tab w:val="num" w:pos="1700"/>
        </w:tabs>
        <w:ind w:left="1700" w:hanging="360"/>
      </w:pPr>
      <w:rPr>
        <w:rFonts w:ascii="Courier New" w:hAnsi="Courier New" w:cs="Courier New" w:hint="default"/>
      </w:rPr>
    </w:lvl>
    <w:lvl w:ilvl="2" w:tplc="0C0A0005" w:tentative="1">
      <w:start w:val="1"/>
      <w:numFmt w:val="bullet"/>
      <w:lvlText w:val=""/>
      <w:lvlJc w:val="left"/>
      <w:pPr>
        <w:tabs>
          <w:tab w:val="num" w:pos="2420"/>
        </w:tabs>
        <w:ind w:left="2420" w:hanging="360"/>
      </w:pPr>
      <w:rPr>
        <w:rFonts w:ascii="Wingdings" w:hAnsi="Wingdings" w:hint="default"/>
      </w:rPr>
    </w:lvl>
    <w:lvl w:ilvl="3" w:tplc="0C0A0001" w:tentative="1">
      <w:start w:val="1"/>
      <w:numFmt w:val="bullet"/>
      <w:lvlText w:val=""/>
      <w:lvlJc w:val="left"/>
      <w:pPr>
        <w:tabs>
          <w:tab w:val="num" w:pos="3140"/>
        </w:tabs>
        <w:ind w:left="3140" w:hanging="360"/>
      </w:pPr>
      <w:rPr>
        <w:rFonts w:ascii="Symbol" w:hAnsi="Symbol" w:hint="default"/>
      </w:rPr>
    </w:lvl>
    <w:lvl w:ilvl="4" w:tplc="0C0A0003" w:tentative="1">
      <w:start w:val="1"/>
      <w:numFmt w:val="bullet"/>
      <w:lvlText w:val="o"/>
      <w:lvlJc w:val="left"/>
      <w:pPr>
        <w:tabs>
          <w:tab w:val="num" w:pos="3860"/>
        </w:tabs>
        <w:ind w:left="3860" w:hanging="360"/>
      </w:pPr>
      <w:rPr>
        <w:rFonts w:ascii="Courier New" w:hAnsi="Courier New" w:cs="Courier New" w:hint="default"/>
      </w:rPr>
    </w:lvl>
    <w:lvl w:ilvl="5" w:tplc="0C0A0005" w:tentative="1">
      <w:start w:val="1"/>
      <w:numFmt w:val="bullet"/>
      <w:lvlText w:val=""/>
      <w:lvlJc w:val="left"/>
      <w:pPr>
        <w:tabs>
          <w:tab w:val="num" w:pos="4580"/>
        </w:tabs>
        <w:ind w:left="4580" w:hanging="360"/>
      </w:pPr>
      <w:rPr>
        <w:rFonts w:ascii="Wingdings" w:hAnsi="Wingdings" w:hint="default"/>
      </w:rPr>
    </w:lvl>
    <w:lvl w:ilvl="6" w:tplc="0C0A0001" w:tentative="1">
      <w:start w:val="1"/>
      <w:numFmt w:val="bullet"/>
      <w:lvlText w:val=""/>
      <w:lvlJc w:val="left"/>
      <w:pPr>
        <w:tabs>
          <w:tab w:val="num" w:pos="5300"/>
        </w:tabs>
        <w:ind w:left="5300" w:hanging="360"/>
      </w:pPr>
      <w:rPr>
        <w:rFonts w:ascii="Symbol" w:hAnsi="Symbol" w:hint="default"/>
      </w:rPr>
    </w:lvl>
    <w:lvl w:ilvl="7" w:tplc="0C0A0003" w:tentative="1">
      <w:start w:val="1"/>
      <w:numFmt w:val="bullet"/>
      <w:lvlText w:val="o"/>
      <w:lvlJc w:val="left"/>
      <w:pPr>
        <w:tabs>
          <w:tab w:val="num" w:pos="6020"/>
        </w:tabs>
        <w:ind w:left="6020" w:hanging="360"/>
      </w:pPr>
      <w:rPr>
        <w:rFonts w:ascii="Courier New" w:hAnsi="Courier New" w:cs="Courier New" w:hint="default"/>
      </w:rPr>
    </w:lvl>
    <w:lvl w:ilvl="8" w:tplc="0C0A0005" w:tentative="1">
      <w:start w:val="1"/>
      <w:numFmt w:val="bullet"/>
      <w:lvlText w:val=""/>
      <w:lvlJc w:val="left"/>
      <w:pPr>
        <w:tabs>
          <w:tab w:val="num" w:pos="6740"/>
        </w:tabs>
        <w:ind w:left="6740" w:hanging="360"/>
      </w:pPr>
      <w:rPr>
        <w:rFonts w:ascii="Wingdings" w:hAnsi="Wingdings" w:hint="default"/>
      </w:rPr>
    </w:lvl>
  </w:abstractNum>
  <w:abstractNum w:abstractNumId="20" w15:restartNumberingAfterBreak="0">
    <w:nsid w:val="7F2B62A0"/>
    <w:multiLevelType w:val="hybridMultilevel"/>
    <w:tmpl w:val="EE18D594"/>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2058" w:hanging="360"/>
      </w:pPr>
    </w:lvl>
    <w:lvl w:ilvl="2" w:tplc="0409001B" w:tentative="1">
      <w:start w:val="1"/>
      <w:numFmt w:val="lowerRoman"/>
      <w:lvlText w:val="%3."/>
      <w:lvlJc w:val="right"/>
      <w:pPr>
        <w:ind w:left="2778" w:hanging="180"/>
      </w:pPr>
    </w:lvl>
    <w:lvl w:ilvl="3" w:tplc="0409000F" w:tentative="1">
      <w:start w:val="1"/>
      <w:numFmt w:val="decimal"/>
      <w:lvlText w:val="%4."/>
      <w:lvlJc w:val="left"/>
      <w:pPr>
        <w:ind w:left="3498" w:hanging="360"/>
      </w:pPr>
    </w:lvl>
    <w:lvl w:ilvl="4" w:tplc="04090019" w:tentative="1">
      <w:start w:val="1"/>
      <w:numFmt w:val="lowerLetter"/>
      <w:lvlText w:val="%5."/>
      <w:lvlJc w:val="left"/>
      <w:pPr>
        <w:ind w:left="4218" w:hanging="360"/>
      </w:pPr>
    </w:lvl>
    <w:lvl w:ilvl="5" w:tplc="0409001B" w:tentative="1">
      <w:start w:val="1"/>
      <w:numFmt w:val="lowerRoman"/>
      <w:lvlText w:val="%6."/>
      <w:lvlJc w:val="right"/>
      <w:pPr>
        <w:ind w:left="4938" w:hanging="180"/>
      </w:pPr>
    </w:lvl>
    <w:lvl w:ilvl="6" w:tplc="0409000F" w:tentative="1">
      <w:start w:val="1"/>
      <w:numFmt w:val="decimal"/>
      <w:lvlText w:val="%7."/>
      <w:lvlJc w:val="left"/>
      <w:pPr>
        <w:ind w:left="5658" w:hanging="360"/>
      </w:pPr>
    </w:lvl>
    <w:lvl w:ilvl="7" w:tplc="04090019" w:tentative="1">
      <w:start w:val="1"/>
      <w:numFmt w:val="lowerLetter"/>
      <w:lvlText w:val="%8."/>
      <w:lvlJc w:val="left"/>
      <w:pPr>
        <w:ind w:left="6378" w:hanging="360"/>
      </w:pPr>
    </w:lvl>
    <w:lvl w:ilvl="8" w:tplc="0409001B" w:tentative="1">
      <w:start w:val="1"/>
      <w:numFmt w:val="lowerRoman"/>
      <w:lvlText w:val="%9."/>
      <w:lvlJc w:val="right"/>
      <w:pPr>
        <w:ind w:left="7098" w:hanging="180"/>
      </w:pPr>
    </w:lvl>
  </w:abstractNum>
  <w:num w:numId="1">
    <w:abstractNumId w:val="7"/>
  </w:num>
  <w:num w:numId="2">
    <w:abstractNumId w:val="3"/>
  </w:num>
  <w:num w:numId="3">
    <w:abstractNumId w:val="6"/>
  </w:num>
  <w:num w:numId="4">
    <w:abstractNumId w:val="17"/>
  </w:num>
  <w:num w:numId="5">
    <w:abstractNumId w:val="5"/>
  </w:num>
  <w:num w:numId="6">
    <w:abstractNumId w:val="19"/>
  </w:num>
  <w:num w:numId="7">
    <w:abstractNumId w:val="20"/>
  </w:num>
  <w:num w:numId="8">
    <w:abstractNumId w:val="2"/>
  </w:num>
  <w:num w:numId="9">
    <w:abstractNumId w:val="16"/>
  </w:num>
  <w:num w:numId="10">
    <w:abstractNumId w:val="8"/>
  </w:num>
  <w:num w:numId="11">
    <w:abstractNumId w:val="11"/>
  </w:num>
  <w:num w:numId="12">
    <w:abstractNumId w:val="9"/>
  </w:num>
  <w:num w:numId="13">
    <w:abstractNumId w:val="15"/>
  </w:num>
  <w:num w:numId="14">
    <w:abstractNumId w:val="0"/>
  </w:num>
  <w:num w:numId="15">
    <w:abstractNumId w:val="18"/>
  </w:num>
  <w:num w:numId="16">
    <w:abstractNumId w:val="4"/>
  </w:num>
  <w:num w:numId="17">
    <w:abstractNumId w:val="10"/>
  </w:num>
  <w:num w:numId="18">
    <w:abstractNumId w:val="1"/>
  </w:num>
  <w:num w:numId="19">
    <w:abstractNumId w:val="13"/>
  </w:num>
  <w:num w:numId="20">
    <w:abstractNumId w:val="12"/>
  </w:num>
  <w:num w:numId="21">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05D"/>
    <w:rsid w:val="000026F9"/>
    <w:rsid w:val="0000439D"/>
    <w:rsid w:val="00036EBB"/>
    <w:rsid w:val="00057864"/>
    <w:rsid w:val="00070FD1"/>
    <w:rsid w:val="00097303"/>
    <w:rsid w:val="000A50CB"/>
    <w:rsid w:val="000B4469"/>
    <w:rsid w:val="000B5A68"/>
    <w:rsid w:val="000B75EA"/>
    <w:rsid w:val="000B7F76"/>
    <w:rsid w:val="0010248C"/>
    <w:rsid w:val="001045B8"/>
    <w:rsid w:val="001110B4"/>
    <w:rsid w:val="00111DD8"/>
    <w:rsid w:val="001169D4"/>
    <w:rsid w:val="001440A8"/>
    <w:rsid w:val="001656F3"/>
    <w:rsid w:val="00167B96"/>
    <w:rsid w:val="001D28A7"/>
    <w:rsid w:val="001E3DA7"/>
    <w:rsid w:val="00203F7D"/>
    <w:rsid w:val="002177A1"/>
    <w:rsid w:val="00217C84"/>
    <w:rsid w:val="002564F4"/>
    <w:rsid w:val="00266D08"/>
    <w:rsid w:val="00294A3D"/>
    <w:rsid w:val="002A4537"/>
    <w:rsid w:val="002C1761"/>
    <w:rsid w:val="002D65AF"/>
    <w:rsid w:val="002E1246"/>
    <w:rsid w:val="003428DC"/>
    <w:rsid w:val="0034451E"/>
    <w:rsid w:val="003548E2"/>
    <w:rsid w:val="00374E87"/>
    <w:rsid w:val="003764CB"/>
    <w:rsid w:val="00382F77"/>
    <w:rsid w:val="00385818"/>
    <w:rsid w:val="003B7B5C"/>
    <w:rsid w:val="003C0FFA"/>
    <w:rsid w:val="003D271A"/>
    <w:rsid w:val="004713CA"/>
    <w:rsid w:val="00496060"/>
    <w:rsid w:val="0049700A"/>
    <w:rsid w:val="004C0D54"/>
    <w:rsid w:val="004C55DA"/>
    <w:rsid w:val="004D4502"/>
    <w:rsid w:val="004E0E10"/>
    <w:rsid w:val="00504964"/>
    <w:rsid w:val="00524A07"/>
    <w:rsid w:val="00571169"/>
    <w:rsid w:val="00580C54"/>
    <w:rsid w:val="00582D3F"/>
    <w:rsid w:val="00596E37"/>
    <w:rsid w:val="005C4DAF"/>
    <w:rsid w:val="00615471"/>
    <w:rsid w:val="00616E4C"/>
    <w:rsid w:val="00621C36"/>
    <w:rsid w:val="006226DA"/>
    <w:rsid w:val="0062624F"/>
    <w:rsid w:val="006446E4"/>
    <w:rsid w:val="006733E6"/>
    <w:rsid w:val="00675ACE"/>
    <w:rsid w:val="006963FD"/>
    <w:rsid w:val="006A10D5"/>
    <w:rsid w:val="006B43EB"/>
    <w:rsid w:val="006D3CFE"/>
    <w:rsid w:val="006D472D"/>
    <w:rsid w:val="00710BBA"/>
    <w:rsid w:val="007427B5"/>
    <w:rsid w:val="007468BC"/>
    <w:rsid w:val="00764336"/>
    <w:rsid w:val="007819B2"/>
    <w:rsid w:val="007A7B35"/>
    <w:rsid w:val="007C0569"/>
    <w:rsid w:val="007D4E5B"/>
    <w:rsid w:val="007F45F6"/>
    <w:rsid w:val="00805DBF"/>
    <w:rsid w:val="0084663C"/>
    <w:rsid w:val="008A5C53"/>
    <w:rsid w:val="008B0B43"/>
    <w:rsid w:val="008B360A"/>
    <w:rsid w:val="008C0CCF"/>
    <w:rsid w:val="008E2771"/>
    <w:rsid w:val="008F1A4A"/>
    <w:rsid w:val="00923313"/>
    <w:rsid w:val="00936A51"/>
    <w:rsid w:val="00957463"/>
    <w:rsid w:val="009812FE"/>
    <w:rsid w:val="00982853"/>
    <w:rsid w:val="00997523"/>
    <w:rsid w:val="009C3DA3"/>
    <w:rsid w:val="009D3201"/>
    <w:rsid w:val="009F6C32"/>
    <w:rsid w:val="00A22601"/>
    <w:rsid w:val="00A30A15"/>
    <w:rsid w:val="00A63BD2"/>
    <w:rsid w:val="00A91AEF"/>
    <w:rsid w:val="00AB04B2"/>
    <w:rsid w:val="00AB4020"/>
    <w:rsid w:val="00AB50B7"/>
    <w:rsid w:val="00AC2E98"/>
    <w:rsid w:val="00AC39EC"/>
    <w:rsid w:val="00AD0F5B"/>
    <w:rsid w:val="00B05343"/>
    <w:rsid w:val="00B23D5B"/>
    <w:rsid w:val="00B26A4C"/>
    <w:rsid w:val="00B50225"/>
    <w:rsid w:val="00B53E9A"/>
    <w:rsid w:val="00B54107"/>
    <w:rsid w:val="00B72453"/>
    <w:rsid w:val="00B954EB"/>
    <w:rsid w:val="00BA421F"/>
    <w:rsid w:val="00BA79C7"/>
    <w:rsid w:val="00BE2BB1"/>
    <w:rsid w:val="00BF7EAE"/>
    <w:rsid w:val="00C01A4C"/>
    <w:rsid w:val="00C03845"/>
    <w:rsid w:val="00C22629"/>
    <w:rsid w:val="00C429BD"/>
    <w:rsid w:val="00C45821"/>
    <w:rsid w:val="00C50A6B"/>
    <w:rsid w:val="00CA04DF"/>
    <w:rsid w:val="00CA26D2"/>
    <w:rsid w:val="00CC44BC"/>
    <w:rsid w:val="00CD7113"/>
    <w:rsid w:val="00CE150C"/>
    <w:rsid w:val="00CE49F3"/>
    <w:rsid w:val="00CE5DBF"/>
    <w:rsid w:val="00CE756E"/>
    <w:rsid w:val="00D36A16"/>
    <w:rsid w:val="00D45EA5"/>
    <w:rsid w:val="00D56C13"/>
    <w:rsid w:val="00DA6560"/>
    <w:rsid w:val="00DB14F9"/>
    <w:rsid w:val="00DE0CDD"/>
    <w:rsid w:val="00DE65B1"/>
    <w:rsid w:val="00E04A4B"/>
    <w:rsid w:val="00E201CE"/>
    <w:rsid w:val="00E61CEE"/>
    <w:rsid w:val="00E62D06"/>
    <w:rsid w:val="00E90F39"/>
    <w:rsid w:val="00E93AEF"/>
    <w:rsid w:val="00ED005D"/>
    <w:rsid w:val="00EF4879"/>
    <w:rsid w:val="00EF6B00"/>
    <w:rsid w:val="00F05792"/>
    <w:rsid w:val="00F226BD"/>
    <w:rsid w:val="00F41954"/>
    <w:rsid w:val="00F450F2"/>
    <w:rsid w:val="00F55EF9"/>
    <w:rsid w:val="00F6075A"/>
    <w:rsid w:val="00F63FC3"/>
    <w:rsid w:val="00F74000"/>
    <w:rsid w:val="00FB3E5C"/>
    <w:rsid w:val="00FD0AAD"/>
    <w:rsid w:val="00FE0107"/>
    <w:rsid w:val="00FE6F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278D86"/>
  <w15:chartTrackingRefBased/>
  <w15:docId w15:val="{989452E8-CEC5-4633-A21D-3A1B02E91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2FE"/>
    <w:pPr>
      <w:spacing w:after="0" w:line="240" w:lineRule="auto"/>
      <w:jc w:val="both"/>
    </w:pPr>
    <w:rPr>
      <w:rFonts w:ascii="Arial" w:eastAsia="Times New Roman" w:hAnsi="Arial" w:cs="Times New Roman"/>
      <w:sz w:val="20"/>
      <w:szCs w:val="24"/>
    </w:rPr>
  </w:style>
  <w:style w:type="paragraph" w:styleId="Ttulo1">
    <w:name w:val="heading 1"/>
    <w:basedOn w:val="Normal"/>
    <w:next w:val="Normal"/>
    <w:link w:val="Ttulo1Car"/>
    <w:qFormat/>
    <w:rsid w:val="00ED005D"/>
    <w:pPr>
      <w:keepNext/>
      <w:autoSpaceDE w:val="0"/>
      <w:autoSpaceDN w:val="0"/>
      <w:adjustRightInd w:val="0"/>
      <w:outlineLvl w:val="0"/>
    </w:pPr>
    <w:rPr>
      <w:rFonts w:cs="Arial"/>
      <w:b/>
      <w:bCs/>
      <w:sz w:val="24"/>
      <w:szCs w:val="20"/>
    </w:rPr>
  </w:style>
  <w:style w:type="paragraph" w:styleId="Ttulo2">
    <w:name w:val="heading 2"/>
    <w:basedOn w:val="Normal"/>
    <w:next w:val="Normal"/>
    <w:link w:val="Ttulo2Car"/>
    <w:uiPriority w:val="9"/>
    <w:unhideWhenUsed/>
    <w:qFormat/>
    <w:rsid w:val="00F74000"/>
    <w:pPr>
      <w:keepNext/>
      <w:keepLines/>
      <w:spacing w:before="40"/>
      <w:outlineLvl w:val="1"/>
    </w:pPr>
    <w:rPr>
      <w:rFonts w:eastAsiaTheme="majorEastAsia" w:cstheme="majorBidi"/>
      <w:b/>
      <w:color w:val="000000" w:themeColor="text1"/>
      <w:sz w:val="22"/>
      <w:szCs w:val="26"/>
    </w:rPr>
  </w:style>
  <w:style w:type="paragraph" w:styleId="Ttulo3">
    <w:name w:val="heading 3"/>
    <w:basedOn w:val="Normal"/>
    <w:next w:val="Normal"/>
    <w:link w:val="Ttulo3Car"/>
    <w:uiPriority w:val="9"/>
    <w:unhideWhenUsed/>
    <w:qFormat/>
    <w:rsid w:val="008A5C53"/>
    <w:pPr>
      <w:keepNext/>
      <w:keepLines/>
      <w:spacing w:before="40"/>
      <w:outlineLvl w:val="2"/>
    </w:pPr>
    <w:rPr>
      <w:rFonts w:eastAsiaTheme="majorEastAsia" w:cstheme="majorBidi"/>
      <w:sz w:val="22"/>
      <w:u w:val="single"/>
    </w:rPr>
  </w:style>
  <w:style w:type="paragraph" w:styleId="Ttulo4">
    <w:name w:val="heading 4"/>
    <w:basedOn w:val="Normal"/>
    <w:next w:val="Normal"/>
    <w:link w:val="Ttulo4Car"/>
    <w:uiPriority w:val="9"/>
    <w:unhideWhenUsed/>
    <w:qFormat/>
    <w:rsid w:val="00374E8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D005D"/>
    <w:rPr>
      <w:rFonts w:ascii="Arial" w:eastAsia="Times New Roman" w:hAnsi="Arial" w:cs="Arial"/>
      <w:b/>
      <w:bCs/>
      <w:sz w:val="24"/>
      <w:szCs w:val="20"/>
    </w:rPr>
  </w:style>
  <w:style w:type="paragraph" w:styleId="Textoindependiente">
    <w:name w:val="Body Text"/>
    <w:basedOn w:val="Normal"/>
    <w:link w:val="TextoindependienteCar"/>
    <w:rsid w:val="00ED005D"/>
    <w:pPr>
      <w:autoSpaceDE w:val="0"/>
      <w:autoSpaceDN w:val="0"/>
      <w:adjustRightInd w:val="0"/>
    </w:pPr>
    <w:rPr>
      <w:rFonts w:cs="Arial"/>
      <w:b/>
      <w:bCs/>
    </w:rPr>
  </w:style>
  <w:style w:type="character" w:customStyle="1" w:styleId="TextoindependienteCar">
    <w:name w:val="Texto independiente Car"/>
    <w:basedOn w:val="Fuentedeprrafopredeter"/>
    <w:link w:val="Textoindependiente"/>
    <w:rsid w:val="00ED005D"/>
    <w:rPr>
      <w:rFonts w:ascii="Arial" w:eastAsia="Times New Roman" w:hAnsi="Arial" w:cs="Arial"/>
      <w:b/>
      <w:bCs/>
      <w:sz w:val="20"/>
      <w:szCs w:val="24"/>
    </w:rPr>
  </w:style>
  <w:style w:type="paragraph" w:customStyle="1" w:styleId="Body1">
    <w:name w:val="Body 1"/>
    <w:basedOn w:val="Normal"/>
    <w:rsid w:val="00ED005D"/>
    <w:pPr>
      <w:ind w:left="360"/>
    </w:pPr>
    <w:rPr>
      <w:szCs w:val="20"/>
    </w:rPr>
  </w:style>
  <w:style w:type="paragraph" w:styleId="Sangra2detindependiente">
    <w:name w:val="Body Text Indent 2"/>
    <w:basedOn w:val="Normal"/>
    <w:link w:val="Sangra2detindependienteCar"/>
    <w:rsid w:val="00ED005D"/>
    <w:pPr>
      <w:ind w:firstLine="19"/>
    </w:pPr>
    <w:rPr>
      <w:noProof/>
      <w:szCs w:val="20"/>
    </w:rPr>
  </w:style>
  <w:style w:type="character" w:customStyle="1" w:styleId="Sangra2detindependienteCar">
    <w:name w:val="Sangría 2 de t. independiente Car"/>
    <w:basedOn w:val="Fuentedeprrafopredeter"/>
    <w:link w:val="Sangra2detindependiente"/>
    <w:rsid w:val="00ED005D"/>
    <w:rPr>
      <w:rFonts w:ascii="Arial" w:eastAsia="Times New Roman" w:hAnsi="Arial" w:cs="Times New Roman"/>
      <w:noProof/>
      <w:sz w:val="20"/>
      <w:szCs w:val="20"/>
    </w:rPr>
  </w:style>
  <w:style w:type="paragraph" w:styleId="Sangra3detindependiente">
    <w:name w:val="Body Text Indent 3"/>
    <w:basedOn w:val="Normal"/>
    <w:link w:val="Sangra3detindependienteCar"/>
    <w:rsid w:val="00ED005D"/>
    <w:pPr>
      <w:ind w:firstLine="19"/>
    </w:pPr>
    <w:rPr>
      <w:rFonts w:cs="Arial"/>
      <w:noProof/>
    </w:rPr>
  </w:style>
  <w:style w:type="character" w:customStyle="1" w:styleId="Sangra3detindependienteCar">
    <w:name w:val="Sangría 3 de t. independiente Car"/>
    <w:basedOn w:val="Fuentedeprrafopredeter"/>
    <w:link w:val="Sangra3detindependiente"/>
    <w:rsid w:val="00ED005D"/>
    <w:rPr>
      <w:rFonts w:ascii="Arial" w:eastAsia="Times New Roman" w:hAnsi="Arial" w:cs="Arial"/>
      <w:noProof/>
      <w:szCs w:val="24"/>
    </w:rPr>
  </w:style>
  <w:style w:type="paragraph" w:styleId="Encabezado">
    <w:name w:val="header"/>
    <w:basedOn w:val="Normal"/>
    <w:link w:val="EncabezadoCar"/>
    <w:uiPriority w:val="99"/>
    <w:unhideWhenUsed/>
    <w:rsid w:val="00ED005D"/>
    <w:pPr>
      <w:tabs>
        <w:tab w:val="center" w:pos="4419"/>
        <w:tab w:val="right" w:pos="8838"/>
      </w:tabs>
    </w:pPr>
  </w:style>
  <w:style w:type="character" w:customStyle="1" w:styleId="EncabezadoCar">
    <w:name w:val="Encabezado Car"/>
    <w:basedOn w:val="Fuentedeprrafopredeter"/>
    <w:link w:val="Encabezado"/>
    <w:uiPriority w:val="99"/>
    <w:rsid w:val="00ED005D"/>
    <w:rPr>
      <w:rFonts w:ascii="Arial" w:eastAsia="Times New Roman" w:hAnsi="Arial" w:cs="Times New Roman"/>
      <w:sz w:val="20"/>
      <w:szCs w:val="24"/>
    </w:rPr>
  </w:style>
  <w:style w:type="paragraph" w:styleId="Piedepgina">
    <w:name w:val="footer"/>
    <w:basedOn w:val="Normal"/>
    <w:link w:val="PiedepginaCar"/>
    <w:uiPriority w:val="99"/>
    <w:unhideWhenUsed/>
    <w:rsid w:val="00ED005D"/>
    <w:pPr>
      <w:tabs>
        <w:tab w:val="center" w:pos="4419"/>
        <w:tab w:val="right" w:pos="8838"/>
      </w:tabs>
    </w:pPr>
  </w:style>
  <w:style w:type="character" w:customStyle="1" w:styleId="PiedepginaCar">
    <w:name w:val="Pie de página Car"/>
    <w:basedOn w:val="Fuentedeprrafopredeter"/>
    <w:link w:val="Piedepgina"/>
    <w:uiPriority w:val="99"/>
    <w:rsid w:val="00ED005D"/>
    <w:rPr>
      <w:rFonts w:ascii="Arial" w:eastAsia="Times New Roman" w:hAnsi="Arial" w:cs="Times New Roman"/>
      <w:sz w:val="20"/>
      <w:szCs w:val="24"/>
    </w:rPr>
  </w:style>
  <w:style w:type="paragraph" w:styleId="Prrafodelista">
    <w:name w:val="List Paragraph"/>
    <w:basedOn w:val="Normal"/>
    <w:uiPriority w:val="34"/>
    <w:qFormat/>
    <w:rsid w:val="00580C54"/>
    <w:pPr>
      <w:ind w:left="720"/>
      <w:contextualSpacing/>
    </w:pPr>
  </w:style>
  <w:style w:type="character" w:customStyle="1" w:styleId="Ttulo2Car">
    <w:name w:val="Título 2 Car"/>
    <w:basedOn w:val="Fuentedeprrafopredeter"/>
    <w:link w:val="Ttulo2"/>
    <w:uiPriority w:val="9"/>
    <w:rsid w:val="00F74000"/>
    <w:rPr>
      <w:rFonts w:ascii="Arial" w:eastAsiaTheme="majorEastAsia" w:hAnsi="Arial" w:cstheme="majorBidi"/>
      <w:b/>
      <w:color w:val="000000" w:themeColor="text1"/>
      <w:szCs w:val="26"/>
    </w:rPr>
  </w:style>
  <w:style w:type="paragraph" w:customStyle="1" w:styleId="Default">
    <w:name w:val="Default"/>
    <w:rsid w:val="00057864"/>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39"/>
    <w:rsid w:val="008A5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8A5C53"/>
    <w:rPr>
      <w:rFonts w:ascii="Arial" w:eastAsiaTheme="majorEastAsia" w:hAnsi="Arial" w:cstheme="majorBidi"/>
      <w:szCs w:val="24"/>
      <w:u w:val="single"/>
    </w:rPr>
  </w:style>
  <w:style w:type="character" w:customStyle="1" w:styleId="Ttulo4Car">
    <w:name w:val="Título 4 Car"/>
    <w:basedOn w:val="Fuentedeprrafopredeter"/>
    <w:link w:val="Ttulo4"/>
    <w:uiPriority w:val="9"/>
    <w:rsid w:val="00374E87"/>
    <w:rPr>
      <w:rFonts w:asciiTheme="majorHAnsi" w:eastAsiaTheme="majorEastAsia" w:hAnsiTheme="majorHAnsi" w:cstheme="majorBidi"/>
      <w:i/>
      <w:iCs/>
      <w:color w:val="2F5496" w:themeColor="accent1" w:themeShade="BF"/>
      <w:sz w:val="20"/>
      <w:szCs w:val="24"/>
    </w:rPr>
  </w:style>
  <w:style w:type="paragraph" w:styleId="Textodeglobo">
    <w:name w:val="Balloon Text"/>
    <w:basedOn w:val="Normal"/>
    <w:link w:val="TextodegloboCar"/>
    <w:uiPriority w:val="99"/>
    <w:semiHidden/>
    <w:unhideWhenUsed/>
    <w:rsid w:val="009F6C3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6C32"/>
    <w:rPr>
      <w:rFonts w:ascii="Segoe UI" w:eastAsia="Times New Roman" w:hAnsi="Segoe UI" w:cs="Segoe UI"/>
      <w:sz w:val="18"/>
      <w:szCs w:val="18"/>
    </w:rPr>
  </w:style>
  <w:style w:type="paragraph" w:styleId="Textoindependiente3">
    <w:name w:val="Body Text 3"/>
    <w:basedOn w:val="Normal"/>
    <w:link w:val="Textoindependiente3Car"/>
    <w:uiPriority w:val="99"/>
    <w:unhideWhenUsed/>
    <w:rsid w:val="00DA6560"/>
    <w:pPr>
      <w:spacing w:after="120"/>
    </w:pPr>
    <w:rPr>
      <w:sz w:val="16"/>
      <w:szCs w:val="16"/>
    </w:rPr>
  </w:style>
  <w:style w:type="character" w:customStyle="1" w:styleId="Textoindependiente3Car">
    <w:name w:val="Texto independiente 3 Car"/>
    <w:basedOn w:val="Fuentedeprrafopredeter"/>
    <w:link w:val="Textoindependiente3"/>
    <w:uiPriority w:val="99"/>
    <w:rsid w:val="00DA6560"/>
    <w:rPr>
      <w:rFonts w:ascii="Arial" w:eastAsia="Times New Roman"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86213">
      <w:bodyDiv w:val="1"/>
      <w:marLeft w:val="0"/>
      <w:marRight w:val="0"/>
      <w:marTop w:val="0"/>
      <w:marBottom w:val="0"/>
      <w:divBdr>
        <w:top w:val="none" w:sz="0" w:space="0" w:color="auto"/>
        <w:left w:val="none" w:sz="0" w:space="0" w:color="auto"/>
        <w:bottom w:val="none" w:sz="0" w:space="0" w:color="auto"/>
        <w:right w:val="none" w:sz="0" w:space="0" w:color="auto"/>
      </w:divBdr>
      <w:divsChild>
        <w:div w:id="1982802537">
          <w:marLeft w:val="720"/>
          <w:marRight w:val="0"/>
          <w:marTop w:val="106"/>
          <w:marBottom w:val="0"/>
          <w:divBdr>
            <w:top w:val="none" w:sz="0" w:space="0" w:color="auto"/>
            <w:left w:val="none" w:sz="0" w:space="0" w:color="auto"/>
            <w:bottom w:val="none" w:sz="0" w:space="0" w:color="auto"/>
            <w:right w:val="none" w:sz="0" w:space="0" w:color="auto"/>
          </w:divBdr>
        </w:div>
      </w:divsChild>
    </w:div>
    <w:div w:id="335304295">
      <w:bodyDiv w:val="1"/>
      <w:marLeft w:val="0"/>
      <w:marRight w:val="0"/>
      <w:marTop w:val="0"/>
      <w:marBottom w:val="0"/>
      <w:divBdr>
        <w:top w:val="none" w:sz="0" w:space="0" w:color="auto"/>
        <w:left w:val="none" w:sz="0" w:space="0" w:color="auto"/>
        <w:bottom w:val="none" w:sz="0" w:space="0" w:color="auto"/>
        <w:right w:val="none" w:sz="0" w:space="0" w:color="auto"/>
      </w:divBdr>
      <w:divsChild>
        <w:div w:id="1880823453">
          <w:marLeft w:val="720"/>
          <w:marRight w:val="0"/>
          <w:marTop w:val="106"/>
          <w:marBottom w:val="0"/>
          <w:divBdr>
            <w:top w:val="none" w:sz="0" w:space="0" w:color="auto"/>
            <w:left w:val="none" w:sz="0" w:space="0" w:color="auto"/>
            <w:bottom w:val="none" w:sz="0" w:space="0" w:color="auto"/>
            <w:right w:val="none" w:sz="0" w:space="0" w:color="auto"/>
          </w:divBdr>
        </w:div>
      </w:divsChild>
    </w:div>
    <w:div w:id="423573308">
      <w:bodyDiv w:val="1"/>
      <w:marLeft w:val="0"/>
      <w:marRight w:val="0"/>
      <w:marTop w:val="0"/>
      <w:marBottom w:val="0"/>
      <w:divBdr>
        <w:top w:val="none" w:sz="0" w:space="0" w:color="auto"/>
        <w:left w:val="none" w:sz="0" w:space="0" w:color="auto"/>
        <w:bottom w:val="none" w:sz="0" w:space="0" w:color="auto"/>
        <w:right w:val="none" w:sz="0" w:space="0" w:color="auto"/>
      </w:divBdr>
      <w:divsChild>
        <w:div w:id="1704134163">
          <w:marLeft w:val="547"/>
          <w:marRight w:val="0"/>
          <w:marTop w:val="106"/>
          <w:marBottom w:val="0"/>
          <w:divBdr>
            <w:top w:val="none" w:sz="0" w:space="0" w:color="auto"/>
            <w:left w:val="none" w:sz="0" w:space="0" w:color="auto"/>
            <w:bottom w:val="none" w:sz="0" w:space="0" w:color="auto"/>
            <w:right w:val="none" w:sz="0" w:space="0" w:color="auto"/>
          </w:divBdr>
        </w:div>
      </w:divsChild>
    </w:div>
    <w:div w:id="722486541">
      <w:bodyDiv w:val="1"/>
      <w:marLeft w:val="0"/>
      <w:marRight w:val="0"/>
      <w:marTop w:val="0"/>
      <w:marBottom w:val="0"/>
      <w:divBdr>
        <w:top w:val="none" w:sz="0" w:space="0" w:color="auto"/>
        <w:left w:val="none" w:sz="0" w:space="0" w:color="auto"/>
        <w:bottom w:val="none" w:sz="0" w:space="0" w:color="auto"/>
        <w:right w:val="none" w:sz="0" w:space="0" w:color="auto"/>
      </w:divBdr>
      <w:divsChild>
        <w:div w:id="799347728">
          <w:marLeft w:val="720"/>
          <w:marRight w:val="0"/>
          <w:marTop w:val="106"/>
          <w:marBottom w:val="0"/>
          <w:divBdr>
            <w:top w:val="none" w:sz="0" w:space="0" w:color="auto"/>
            <w:left w:val="none" w:sz="0" w:space="0" w:color="auto"/>
            <w:bottom w:val="none" w:sz="0" w:space="0" w:color="auto"/>
            <w:right w:val="none" w:sz="0" w:space="0" w:color="auto"/>
          </w:divBdr>
        </w:div>
      </w:divsChild>
    </w:div>
    <w:div w:id="1054036761">
      <w:bodyDiv w:val="1"/>
      <w:marLeft w:val="0"/>
      <w:marRight w:val="0"/>
      <w:marTop w:val="0"/>
      <w:marBottom w:val="0"/>
      <w:divBdr>
        <w:top w:val="none" w:sz="0" w:space="0" w:color="auto"/>
        <w:left w:val="none" w:sz="0" w:space="0" w:color="auto"/>
        <w:bottom w:val="none" w:sz="0" w:space="0" w:color="auto"/>
        <w:right w:val="none" w:sz="0" w:space="0" w:color="auto"/>
      </w:divBdr>
      <w:divsChild>
        <w:div w:id="1730764788">
          <w:marLeft w:val="720"/>
          <w:marRight w:val="0"/>
          <w:marTop w:val="106"/>
          <w:marBottom w:val="0"/>
          <w:divBdr>
            <w:top w:val="none" w:sz="0" w:space="0" w:color="auto"/>
            <w:left w:val="none" w:sz="0" w:space="0" w:color="auto"/>
            <w:bottom w:val="none" w:sz="0" w:space="0" w:color="auto"/>
            <w:right w:val="none" w:sz="0" w:space="0" w:color="auto"/>
          </w:divBdr>
        </w:div>
      </w:divsChild>
    </w:div>
    <w:div w:id="1358698755">
      <w:bodyDiv w:val="1"/>
      <w:marLeft w:val="0"/>
      <w:marRight w:val="0"/>
      <w:marTop w:val="0"/>
      <w:marBottom w:val="0"/>
      <w:divBdr>
        <w:top w:val="none" w:sz="0" w:space="0" w:color="auto"/>
        <w:left w:val="none" w:sz="0" w:space="0" w:color="auto"/>
        <w:bottom w:val="none" w:sz="0" w:space="0" w:color="auto"/>
        <w:right w:val="none" w:sz="0" w:space="0" w:color="auto"/>
      </w:divBdr>
      <w:divsChild>
        <w:div w:id="218328267">
          <w:marLeft w:val="720"/>
          <w:marRight w:val="0"/>
          <w:marTop w:val="106"/>
          <w:marBottom w:val="0"/>
          <w:divBdr>
            <w:top w:val="none" w:sz="0" w:space="0" w:color="auto"/>
            <w:left w:val="none" w:sz="0" w:space="0" w:color="auto"/>
            <w:bottom w:val="none" w:sz="0" w:space="0" w:color="auto"/>
            <w:right w:val="none" w:sz="0" w:space="0" w:color="auto"/>
          </w:divBdr>
        </w:div>
      </w:divsChild>
    </w:div>
    <w:div w:id="1407918261">
      <w:bodyDiv w:val="1"/>
      <w:marLeft w:val="0"/>
      <w:marRight w:val="0"/>
      <w:marTop w:val="0"/>
      <w:marBottom w:val="0"/>
      <w:divBdr>
        <w:top w:val="none" w:sz="0" w:space="0" w:color="auto"/>
        <w:left w:val="none" w:sz="0" w:space="0" w:color="auto"/>
        <w:bottom w:val="none" w:sz="0" w:space="0" w:color="auto"/>
        <w:right w:val="none" w:sz="0" w:space="0" w:color="auto"/>
      </w:divBdr>
    </w:div>
    <w:div w:id="1760784428">
      <w:bodyDiv w:val="1"/>
      <w:marLeft w:val="0"/>
      <w:marRight w:val="0"/>
      <w:marTop w:val="0"/>
      <w:marBottom w:val="0"/>
      <w:divBdr>
        <w:top w:val="none" w:sz="0" w:space="0" w:color="auto"/>
        <w:left w:val="none" w:sz="0" w:space="0" w:color="auto"/>
        <w:bottom w:val="none" w:sz="0" w:space="0" w:color="auto"/>
        <w:right w:val="none" w:sz="0" w:space="0" w:color="auto"/>
      </w:divBdr>
      <w:divsChild>
        <w:div w:id="335116072">
          <w:marLeft w:val="446"/>
          <w:marRight w:val="0"/>
          <w:marTop w:val="0"/>
          <w:marBottom w:val="0"/>
          <w:divBdr>
            <w:top w:val="none" w:sz="0" w:space="0" w:color="auto"/>
            <w:left w:val="none" w:sz="0" w:space="0" w:color="auto"/>
            <w:bottom w:val="none" w:sz="0" w:space="0" w:color="auto"/>
            <w:right w:val="none" w:sz="0" w:space="0" w:color="auto"/>
          </w:divBdr>
        </w:div>
      </w:divsChild>
    </w:div>
    <w:div w:id="1892305975">
      <w:bodyDiv w:val="1"/>
      <w:marLeft w:val="0"/>
      <w:marRight w:val="0"/>
      <w:marTop w:val="0"/>
      <w:marBottom w:val="0"/>
      <w:divBdr>
        <w:top w:val="none" w:sz="0" w:space="0" w:color="auto"/>
        <w:left w:val="none" w:sz="0" w:space="0" w:color="auto"/>
        <w:bottom w:val="none" w:sz="0" w:space="0" w:color="auto"/>
        <w:right w:val="none" w:sz="0" w:space="0" w:color="auto"/>
      </w:divBdr>
      <w:divsChild>
        <w:div w:id="2108113574">
          <w:marLeft w:val="547"/>
          <w:marRight w:val="0"/>
          <w:marTop w:val="77"/>
          <w:marBottom w:val="0"/>
          <w:divBdr>
            <w:top w:val="none" w:sz="0" w:space="0" w:color="auto"/>
            <w:left w:val="none" w:sz="0" w:space="0" w:color="auto"/>
            <w:bottom w:val="none" w:sz="0" w:space="0" w:color="auto"/>
            <w:right w:val="none" w:sz="0" w:space="0" w:color="auto"/>
          </w:divBdr>
        </w:div>
        <w:div w:id="1084686376">
          <w:marLeft w:val="547"/>
          <w:marRight w:val="0"/>
          <w:marTop w:val="77"/>
          <w:marBottom w:val="0"/>
          <w:divBdr>
            <w:top w:val="none" w:sz="0" w:space="0" w:color="auto"/>
            <w:left w:val="none" w:sz="0" w:space="0" w:color="auto"/>
            <w:bottom w:val="none" w:sz="0" w:space="0" w:color="auto"/>
            <w:right w:val="none" w:sz="0" w:space="0" w:color="auto"/>
          </w:divBdr>
        </w:div>
        <w:div w:id="1416129151">
          <w:marLeft w:val="547"/>
          <w:marRight w:val="0"/>
          <w:marTop w:val="77"/>
          <w:marBottom w:val="0"/>
          <w:divBdr>
            <w:top w:val="none" w:sz="0" w:space="0" w:color="auto"/>
            <w:left w:val="none" w:sz="0" w:space="0" w:color="auto"/>
            <w:bottom w:val="none" w:sz="0" w:space="0" w:color="auto"/>
            <w:right w:val="none" w:sz="0" w:space="0" w:color="auto"/>
          </w:divBdr>
        </w:div>
        <w:div w:id="1290672926">
          <w:marLeft w:val="547"/>
          <w:marRight w:val="0"/>
          <w:marTop w:val="77"/>
          <w:marBottom w:val="0"/>
          <w:divBdr>
            <w:top w:val="none" w:sz="0" w:space="0" w:color="auto"/>
            <w:left w:val="none" w:sz="0" w:space="0" w:color="auto"/>
            <w:bottom w:val="none" w:sz="0" w:space="0" w:color="auto"/>
            <w:right w:val="none" w:sz="0" w:space="0" w:color="auto"/>
          </w:divBdr>
        </w:div>
        <w:div w:id="1280987229">
          <w:marLeft w:val="547"/>
          <w:marRight w:val="0"/>
          <w:marTop w:val="77"/>
          <w:marBottom w:val="0"/>
          <w:divBdr>
            <w:top w:val="none" w:sz="0" w:space="0" w:color="auto"/>
            <w:left w:val="none" w:sz="0" w:space="0" w:color="auto"/>
            <w:bottom w:val="none" w:sz="0" w:space="0" w:color="auto"/>
            <w:right w:val="none" w:sz="0" w:space="0" w:color="auto"/>
          </w:divBdr>
        </w:div>
        <w:div w:id="848253780">
          <w:marLeft w:val="547"/>
          <w:marRight w:val="0"/>
          <w:marTop w:val="77"/>
          <w:marBottom w:val="0"/>
          <w:divBdr>
            <w:top w:val="none" w:sz="0" w:space="0" w:color="auto"/>
            <w:left w:val="none" w:sz="0" w:space="0" w:color="auto"/>
            <w:bottom w:val="none" w:sz="0" w:space="0" w:color="auto"/>
            <w:right w:val="none" w:sz="0" w:space="0" w:color="auto"/>
          </w:divBdr>
        </w:div>
        <w:div w:id="1869635103">
          <w:marLeft w:val="547"/>
          <w:marRight w:val="0"/>
          <w:marTop w:val="77"/>
          <w:marBottom w:val="0"/>
          <w:divBdr>
            <w:top w:val="none" w:sz="0" w:space="0" w:color="auto"/>
            <w:left w:val="none" w:sz="0" w:space="0" w:color="auto"/>
            <w:bottom w:val="none" w:sz="0" w:space="0" w:color="auto"/>
            <w:right w:val="none" w:sz="0" w:space="0" w:color="auto"/>
          </w:divBdr>
        </w:div>
        <w:div w:id="1696689846">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422792ABDF6274AAEE37F1AC33E4823" ma:contentTypeVersion="10" ma:contentTypeDescription="Crear nuevo documento." ma:contentTypeScope="" ma:versionID="efead4b60678062e8751e1765f7e4912">
  <xsd:schema xmlns:xsd="http://www.w3.org/2001/XMLSchema" xmlns:xs="http://www.w3.org/2001/XMLSchema" xmlns:p="http://schemas.microsoft.com/office/2006/metadata/properties" xmlns:ns2="09bf8717-4e98-43db-b5e5-c081df2473c3" xmlns:ns3="8d988486-dc26-415e-a43e-35bb66adf786" targetNamespace="http://schemas.microsoft.com/office/2006/metadata/properties" ma:root="true" ma:fieldsID="6011d946b8105324cc1b4d38cb03c596" ns2:_="" ns3:_="">
    <xsd:import namespace="09bf8717-4e98-43db-b5e5-c081df2473c3"/>
    <xsd:import namespace="8d988486-dc26-415e-a43e-35bb66adf78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bf8717-4e98-43db-b5e5-c081df247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988486-dc26-415e-a43e-35bb66adf786"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7CFA21-9DBC-4B44-9F4C-EF328D37D2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bf8717-4e98-43db-b5e5-c081df2473c3"/>
    <ds:schemaRef ds:uri="8d988486-dc26-415e-a43e-35bb66adf7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3C8715-DCCA-462D-99C5-11A76D655667}">
  <ds:schemaRefs>
    <ds:schemaRef ds:uri="http://schemas.microsoft.com/sharepoint/v3/contenttype/forms"/>
  </ds:schemaRefs>
</ds:datastoreItem>
</file>

<file path=customXml/itemProps3.xml><?xml version="1.0" encoding="utf-8"?>
<ds:datastoreItem xmlns:ds="http://schemas.openxmlformats.org/officeDocument/2006/customXml" ds:itemID="{14CB7954-CD9F-412C-99E3-24B44799BF2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1739</Words>
  <Characters>9568</Characters>
  <Application>Microsoft Office Word</Application>
  <DocSecurity>0</DocSecurity>
  <Lines>79</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Quinones Prieto, Alejandra</dc:creator>
  <cp:keywords/>
  <dc:description/>
  <cp:lastModifiedBy>Martha Herrera Medina</cp:lastModifiedBy>
  <cp:revision>12</cp:revision>
  <cp:lastPrinted>2019-07-10T18:56:00Z</cp:lastPrinted>
  <dcterms:created xsi:type="dcterms:W3CDTF">2019-07-22T22:49:00Z</dcterms:created>
  <dcterms:modified xsi:type="dcterms:W3CDTF">2026-01-17T19:54:00Z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0x0101004422792ABDF6274AAEE37F1AC33E4823</vt:lpwstr>
  </property>
</Properties>
</file>