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290E6" w14:textId="77777777" w:rsidR="00ED005D" w:rsidRPr="006C12F6" w:rsidRDefault="00ED005D" w:rsidP="00616E4C">
      <w:pPr>
        <w:pStyle w:val="Ttulo1"/>
        <w:numPr>
          <w:ilvl w:val="0"/>
          <w:numId w:val="1"/>
        </w:numPr>
      </w:pPr>
      <w:r>
        <w:t>OBJETIVO</w:t>
      </w:r>
    </w:p>
    <w:p w14:paraId="793D92DB" w14:textId="77777777" w:rsidR="00F6075A" w:rsidRDefault="00F6075A" w:rsidP="006963FD">
      <w:pPr>
        <w:rPr>
          <w:noProof/>
        </w:rPr>
      </w:pPr>
    </w:p>
    <w:p w14:paraId="4A37CA74" w14:textId="77777777" w:rsidR="009F6C32" w:rsidRPr="006559BB" w:rsidRDefault="00DA6560" w:rsidP="009F6C32">
      <w:pPr>
        <w:autoSpaceDE w:val="0"/>
        <w:autoSpaceDN w:val="0"/>
        <w:adjustRightInd w:val="0"/>
        <w:rPr>
          <w:rFonts w:cs="Arial"/>
          <w:color w:val="000000"/>
        </w:rPr>
      </w:pPr>
      <w:r>
        <w:t>P</w:t>
      </w:r>
      <w:r w:rsidRPr="006559BB">
        <w:t>roporcionar una guía para la recolección, identificación, manejo, almacenamiento, transporte y disposición final de los residuos peligrosos en cumplimiento con la legislación vigente en la materia</w:t>
      </w:r>
      <w:r>
        <w:t>.</w:t>
      </w:r>
    </w:p>
    <w:p w14:paraId="595E9762" w14:textId="77777777" w:rsidR="009F6C32" w:rsidRPr="006559BB" w:rsidRDefault="009F6C32" w:rsidP="009F6C32">
      <w:pPr>
        <w:autoSpaceDE w:val="0"/>
        <w:autoSpaceDN w:val="0"/>
        <w:adjustRightInd w:val="0"/>
        <w:rPr>
          <w:rFonts w:cs="Arial"/>
          <w:color w:val="000000"/>
        </w:rPr>
      </w:pPr>
    </w:p>
    <w:p w14:paraId="1CE2833D" w14:textId="77777777" w:rsidR="009F6C32" w:rsidRPr="007F63C7" w:rsidRDefault="009F6C32" w:rsidP="00616E4C">
      <w:pPr>
        <w:pStyle w:val="Ttulo1"/>
        <w:numPr>
          <w:ilvl w:val="0"/>
          <w:numId w:val="1"/>
        </w:numPr>
      </w:pPr>
      <w:r w:rsidRPr="007F63C7">
        <w:t>ALCANCE</w:t>
      </w:r>
    </w:p>
    <w:p w14:paraId="38D17F92" w14:textId="77777777" w:rsidR="00710BBA" w:rsidRDefault="00710BBA" w:rsidP="009F6C32">
      <w:pPr>
        <w:autoSpaceDE w:val="0"/>
        <w:autoSpaceDN w:val="0"/>
        <w:adjustRightInd w:val="0"/>
        <w:rPr>
          <w:rFonts w:cs="Arial"/>
          <w:color w:val="000000"/>
        </w:rPr>
      </w:pPr>
    </w:p>
    <w:p w14:paraId="5817D7A8" w14:textId="2BFE5BB6" w:rsidR="00DA6560" w:rsidRPr="00543C36" w:rsidRDefault="00DA6560" w:rsidP="004F7972">
      <w:pPr>
        <w:autoSpaceDE w:val="0"/>
        <w:autoSpaceDN w:val="0"/>
        <w:adjustRightInd w:val="0"/>
      </w:pPr>
      <w:r w:rsidRPr="00543C36">
        <w:t xml:space="preserve">Este procedimiento es </w:t>
      </w:r>
      <w:r>
        <w:t>ap</w:t>
      </w:r>
      <w:r w:rsidRPr="00543C36">
        <w:t xml:space="preserve">licable a </w:t>
      </w:r>
      <w:r w:rsidR="004F7972">
        <w:rPr>
          <w:rFonts w:cs="Arial"/>
          <w:color w:val="000000"/>
        </w:rPr>
        <w:t xml:space="preserve">todos los centros de trabajo de LA EMPRESA. </w:t>
      </w:r>
      <w:r>
        <w:t xml:space="preserve">En las áreas que se generen </w:t>
      </w:r>
      <w:r w:rsidR="003C0FFA">
        <w:t xml:space="preserve">o manejen </w:t>
      </w:r>
      <w:r>
        <w:t>Residuos Peligrosos.</w:t>
      </w:r>
    </w:p>
    <w:p w14:paraId="25B93D25" w14:textId="77777777" w:rsidR="009F6C32" w:rsidRPr="006559BB" w:rsidRDefault="009F6C32" w:rsidP="009F6C32">
      <w:pPr>
        <w:autoSpaceDE w:val="0"/>
        <w:autoSpaceDN w:val="0"/>
        <w:adjustRightInd w:val="0"/>
        <w:rPr>
          <w:rFonts w:cs="Arial"/>
          <w:color w:val="000000"/>
        </w:rPr>
      </w:pPr>
    </w:p>
    <w:p w14:paraId="4E6B8A9C" w14:textId="77777777" w:rsidR="009F6C32" w:rsidRPr="006559BB" w:rsidRDefault="009F6C32" w:rsidP="009F6C32">
      <w:pPr>
        <w:autoSpaceDE w:val="0"/>
        <w:autoSpaceDN w:val="0"/>
        <w:adjustRightInd w:val="0"/>
        <w:rPr>
          <w:rFonts w:cs="Arial"/>
          <w:color w:val="000000"/>
        </w:rPr>
      </w:pPr>
    </w:p>
    <w:p w14:paraId="0EB1582B" w14:textId="77777777" w:rsidR="009F6C32" w:rsidRPr="007F63C7" w:rsidRDefault="009F6C32" w:rsidP="00616E4C">
      <w:pPr>
        <w:pStyle w:val="Ttulo1"/>
        <w:numPr>
          <w:ilvl w:val="0"/>
          <w:numId w:val="1"/>
        </w:numPr>
      </w:pPr>
      <w:r>
        <w:t>RESPONSABILIDADES</w:t>
      </w:r>
    </w:p>
    <w:p w14:paraId="449026C3" w14:textId="77777777" w:rsidR="00710BBA" w:rsidRDefault="00710BBA" w:rsidP="00710BBA">
      <w:pPr>
        <w:autoSpaceDE w:val="0"/>
        <w:autoSpaceDN w:val="0"/>
        <w:adjustRightInd w:val="0"/>
        <w:rPr>
          <w:rFonts w:cs="Arial"/>
          <w:color w:val="000000"/>
        </w:rPr>
      </w:pPr>
    </w:p>
    <w:p w14:paraId="692BE912" w14:textId="77777777" w:rsidR="00710BBA" w:rsidRPr="00710BBA" w:rsidRDefault="00710BBA" w:rsidP="00710BBA">
      <w:pPr>
        <w:autoSpaceDE w:val="0"/>
        <w:autoSpaceDN w:val="0"/>
        <w:adjustRightInd w:val="0"/>
        <w:rPr>
          <w:rFonts w:cs="Arial"/>
          <w:color w:val="000000"/>
        </w:rPr>
      </w:pPr>
      <w:r w:rsidRPr="00710BBA">
        <w:rPr>
          <w:rFonts w:cs="Arial"/>
          <w:color w:val="000000"/>
        </w:rPr>
        <w:t>Las responsabilidades de cumplimiento respecto a este procedimiento son las siguientes:</w:t>
      </w:r>
    </w:p>
    <w:p w14:paraId="54993666" w14:textId="77777777" w:rsidR="00710BBA" w:rsidRPr="00710BBA" w:rsidRDefault="00710BBA" w:rsidP="00710BBA">
      <w:pPr>
        <w:autoSpaceDE w:val="0"/>
        <w:autoSpaceDN w:val="0"/>
        <w:adjustRightInd w:val="0"/>
        <w:rPr>
          <w:rFonts w:cs="Arial"/>
          <w:color w:val="000000"/>
        </w:rPr>
      </w:pPr>
    </w:p>
    <w:p w14:paraId="14C8BF40" w14:textId="77777777" w:rsidR="00DA6560" w:rsidRPr="006559BB" w:rsidRDefault="00710BBA" w:rsidP="00DA6560">
      <w:r w:rsidRPr="00710BBA">
        <w:rPr>
          <w:rFonts w:cs="Arial"/>
          <w:color w:val="000000"/>
        </w:rPr>
        <w:t>3.1 El encargado de Seguridad, Salud y Medio Ambiente, será responsable de actualizar y revisar el presente procedimiento</w:t>
      </w:r>
      <w:r>
        <w:rPr>
          <w:rFonts w:cs="Arial"/>
          <w:color w:val="000000"/>
        </w:rPr>
        <w:t>.</w:t>
      </w:r>
      <w:r w:rsidR="00DA6560">
        <w:rPr>
          <w:rFonts w:cs="Arial"/>
          <w:color w:val="000000"/>
        </w:rPr>
        <w:t xml:space="preserve"> Deberá </w:t>
      </w:r>
      <w:r w:rsidR="00DA6560" w:rsidRPr="006559BB">
        <w:t xml:space="preserve">contratar a prestadores de servicio autorizados para la disposición final de los residuos peligrosos, así como proporcionar, por si, o por terceros, la capacitación al personal que maneja los residuos internamente, así como la administración de los trámites, documentos y comunicados para la disposición de los residuos peligrosos. También será responsable de verificar el correcto llenado de cada uno de los formatos </w:t>
      </w:r>
      <w:r w:rsidR="00FB3E5C">
        <w:t>relacionados con</w:t>
      </w:r>
      <w:r w:rsidR="003C0FFA">
        <w:t xml:space="preserve"> este procedimiento, en conjunto con el Coordinador de Mantenimiento.</w:t>
      </w:r>
    </w:p>
    <w:p w14:paraId="745DA5B5" w14:textId="77777777" w:rsidR="00710BBA" w:rsidRPr="00710BBA" w:rsidRDefault="00710BBA" w:rsidP="00710BBA">
      <w:pPr>
        <w:autoSpaceDE w:val="0"/>
        <w:autoSpaceDN w:val="0"/>
        <w:adjustRightInd w:val="0"/>
        <w:rPr>
          <w:rFonts w:cs="Arial"/>
          <w:color w:val="000000"/>
        </w:rPr>
      </w:pPr>
    </w:p>
    <w:p w14:paraId="47AAF814" w14:textId="77777777" w:rsidR="00710BBA" w:rsidRPr="00710BBA" w:rsidRDefault="003C0FFA" w:rsidP="00710BBA">
      <w:pPr>
        <w:autoSpaceDE w:val="0"/>
        <w:autoSpaceDN w:val="0"/>
        <w:adjustRightInd w:val="0"/>
        <w:rPr>
          <w:rFonts w:cs="Arial"/>
          <w:color w:val="000000"/>
        </w:rPr>
      </w:pPr>
      <w:r>
        <w:rPr>
          <w:rFonts w:cs="Arial"/>
          <w:color w:val="000000"/>
        </w:rPr>
        <w:t>3.2 Es responsabilidad de los encargados o</w:t>
      </w:r>
      <w:r w:rsidR="00710BBA" w:rsidRPr="00710BBA">
        <w:rPr>
          <w:rFonts w:cs="Arial"/>
          <w:color w:val="000000"/>
        </w:rPr>
        <w:t xml:space="preserve"> </w:t>
      </w:r>
      <w:r>
        <w:rPr>
          <w:rFonts w:cs="Arial"/>
          <w:color w:val="000000"/>
        </w:rPr>
        <w:t>c</w:t>
      </w:r>
      <w:r w:rsidR="00710BBA">
        <w:rPr>
          <w:rFonts w:cs="Arial"/>
          <w:color w:val="000000"/>
        </w:rPr>
        <w:t>oordinador</w:t>
      </w:r>
      <w:r>
        <w:rPr>
          <w:rFonts w:cs="Arial"/>
          <w:color w:val="000000"/>
        </w:rPr>
        <w:t>es</w:t>
      </w:r>
      <w:r w:rsidR="00710BBA">
        <w:rPr>
          <w:rFonts w:cs="Arial"/>
          <w:color w:val="000000"/>
        </w:rPr>
        <w:t xml:space="preserve"> de </w:t>
      </w:r>
      <w:r>
        <w:rPr>
          <w:rFonts w:cs="Arial"/>
          <w:color w:val="000000"/>
        </w:rPr>
        <w:t>áreas</w:t>
      </w:r>
      <w:r w:rsidR="00710BBA" w:rsidRPr="00710BBA">
        <w:rPr>
          <w:rFonts w:cs="Arial"/>
          <w:color w:val="000000"/>
        </w:rPr>
        <w:t>, asegurar la difusión</w:t>
      </w:r>
      <w:r>
        <w:rPr>
          <w:rFonts w:cs="Arial"/>
          <w:color w:val="000000"/>
        </w:rPr>
        <w:t xml:space="preserve"> de este procedimiento con todo el personal operativo que genere o maneje Residuos Peligrosos</w:t>
      </w:r>
      <w:r w:rsidR="00710BBA" w:rsidRPr="00710BBA">
        <w:rPr>
          <w:rFonts w:cs="Arial"/>
          <w:color w:val="000000"/>
        </w:rPr>
        <w:t xml:space="preserve">, para el cumplimiento del mismo. </w:t>
      </w:r>
    </w:p>
    <w:p w14:paraId="04FC03B1" w14:textId="77777777" w:rsidR="00710BBA" w:rsidRPr="00710BBA" w:rsidRDefault="00710BBA" w:rsidP="00710BBA">
      <w:pPr>
        <w:autoSpaceDE w:val="0"/>
        <w:autoSpaceDN w:val="0"/>
        <w:adjustRightInd w:val="0"/>
        <w:rPr>
          <w:rFonts w:cs="Arial"/>
          <w:color w:val="000000"/>
        </w:rPr>
      </w:pPr>
    </w:p>
    <w:p w14:paraId="53264A68" w14:textId="77777777" w:rsidR="00DA6560" w:rsidRDefault="00710BBA" w:rsidP="00DA6560">
      <w:r w:rsidRPr="00710BBA">
        <w:rPr>
          <w:rFonts w:cs="Arial"/>
          <w:color w:val="000000"/>
        </w:rPr>
        <w:t xml:space="preserve">3.3 </w:t>
      </w:r>
      <w:bookmarkStart w:id="0" w:name="_Toc436838301"/>
      <w:bookmarkStart w:id="1" w:name="_Toc436838454"/>
      <w:bookmarkStart w:id="2" w:name="_Toc436838945"/>
      <w:r w:rsidR="00DA6560" w:rsidRPr="006559BB">
        <w:t>Es responsabilidad de</w:t>
      </w:r>
      <w:r w:rsidR="00DA6560">
        <w:t xml:space="preserve">l Personal Operativo </w:t>
      </w:r>
      <w:r w:rsidR="00DA6560" w:rsidRPr="006559BB">
        <w:t>realizar las actividades de segregación, así como almacenamiento adecuado de los residuos peligrosos, tal como se señala en este procedimiento.</w:t>
      </w:r>
      <w:bookmarkEnd w:id="0"/>
      <w:bookmarkEnd w:id="1"/>
      <w:bookmarkEnd w:id="2"/>
    </w:p>
    <w:p w14:paraId="7F015EF4" w14:textId="77777777" w:rsidR="00DA6560" w:rsidRDefault="00DA6560" w:rsidP="00DA6560"/>
    <w:p w14:paraId="72A4BB69" w14:textId="77777777" w:rsidR="00DA6560" w:rsidRDefault="00DA6560" w:rsidP="00DA6560">
      <w:r>
        <w:t xml:space="preserve">3.4 El Auxiliar de mantenimiento asignado deberá </w:t>
      </w:r>
      <w:bookmarkStart w:id="3" w:name="_Toc436838302"/>
      <w:bookmarkStart w:id="4" w:name="_Toc436838455"/>
      <w:bookmarkStart w:id="5" w:name="_Toc436838946"/>
      <w:r w:rsidRPr="006559BB">
        <w:t>llevar a cabo la recolección interna de las áreas generadoras de residuos peligrosos y llevarlos al almacén temporal de residuos peligrosos,  así como realizar el correcto pesado de los residuos, para proceder al llenado de la bi</w:t>
      </w:r>
      <w:r>
        <w:t xml:space="preserve">tácora de residuos peligrosos, </w:t>
      </w:r>
      <w:r w:rsidRPr="006559BB">
        <w:t>una vez que se ingresen al almacén t</w:t>
      </w:r>
      <w:r>
        <w:t>emporal de residuos peligrosos. De la misma manera, se encargarán del</w:t>
      </w:r>
      <w:r w:rsidRPr="00DA6560">
        <w:t xml:space="preserve"> </w:t>
      </w:r>
      <w:r w:rsidRPr="006559BB">
        <w:t>llenado correcto del manifiesto de entrega, transporte y recepción de residuos peligrosos al momento de realizarse el embarque, con los datos correctos, así mismo verificar al transportista mediante la revisión para embarques de residuos peligrosos, una vez que este  ingrese a  las  instalaciones de la empresa, para asegurarse de que cumpla con los requisitos ambientales correspondientes.</w:t>
      </w:r>
    </w:p>
    <w:p w14:paraId="34B6A641" w14:textId="77777777" w:rsidR="003C0FFA" w:rsidRPr="006559BB" w:rsidRDefault="003C0FFA" w:rsidP="00DA6560"/>
    <w:p w14:paraId="5E14CFDF" w14:textId="77777777" w:rsidR="00DA6560" w:rsidRDefault="00DA6560" w:rsidP="00DA6560"/>
    <w:p w14:paraId="5F778A0F" w14:textId="77777777" w:rsidR="00DA6560" w:rsidRDefault="003C0FFA" w:rsidP="00616E4C">
      <w:pPr>
        <w:pStyle w:val="Ttulo1"/>
        <w:numPr>
          <w:ilvl w:val="0"/>
          <w:numId w:val="1"/>
        </w:numPr>
      </w:pPr>
      <w:r>
        <w:t>DEFINICIONES</w:t>
      </w:r>
    </w:p>
    <w:p w14:paraId="07F83872" w14:textId="77777777" w:rsidR="003C0FFA" w:rsidRDefault="003C0FFA" w:rsidP="00DA6560">
      <w:pPr>
        <w:rPr>
          <w:b/>
        </w:rPr>
      </w:pPr>
      <w:bookmarkStart w:id="6" w:name="_Toc436838321"/>
      <w:bookmarkStart w:id="7" w:name="_Toc436838474"/>
      <w:bookmarkStart w:id="8" w:name="_Toc436838965"/>
      <w:bookmarkEnd w:id="3"/>
      <w:bookmarkEnd w:id="4"/>
      <w:bookmarkEnd w:id="5"/>
    </w:p>
    <w:p w14:paraId="589A1C78" w14:textId="77777777" w:rsidR="00DA6560" w:rsidRDefault="00DA6560" w:rsidP="00DA6560">
      <w:r w:rsidRPr="006559BB">
        <w:rPr>
          <w:b/>
        </w:rPr>
        <w:t>Residuo no peligroso o</w:t>
      </w:r>
      <w:r w:rsidRPr="006559BB">
        <w:rPr>
          <w:b/>
          <w:i/>
          <w:iCs/>
        </w:rPr>
        <w:t xml:space="preserve"> </w:t>
      </w:r>
      <w:r w:rsidRPr="006559BB">
        <w:rPr>
          <w:b/>
        </w:rPr>
        <w:t>desperdicio:</w:t>
      </w:r>
      <w:r w:rsidRPr="006559BB">
        <w:rPr>
          <w:i/>
        </w:rPr>
        <w:t xml:space="preserve"> </w:t>
      </w:r>
      <w:r w:rsidRPr="006559BB">
        <w:t>Es un residuo que por sus características no representa ningún riesgo para la salud o el medio ambiente.</w:t>
      </w:r>
      <w:bookmarkEnd w:id="6"/>
      <w:bookmarkEnd w:id="7"/>
      <w:bookmarkEnd w:id="8"/>
    </w:p>
    <w:p w14:paraId="2B430422" w14:textId="77777777" w:rsidR="00DA6560" w:rsidRDefault="00DA6560" w:rsidP="00DA6560"/>
    <w:p w14:paraId="45024C57" w14:textId="77777777" w:rsidR="00DA6560" w:rsidRDefault="00DA6560" w:rsidP="00DA6560">
      <w:bookmarkStart w:id="9" w:name="_Toc436838322"/>
      <w:bookmarkStart w:id="10" w:name="_Toc436838475"/>
      <w:bookmarkStart w:id="11" w:name="_Toc436838966"/>
      <w:r w:rsidRPr="006559BB">
        <w:rPr>
          <w:b/>
        </w:rPr>
        <w:t>Residuos Peligrosos:</w:t>
      </w:r>
      <w:bookmarkEnd w:id="9"/>
      <w:bookmarkEnd w:id="10"/>
      <w:bookmarkEnd w:id="11"/>
      <w:r w:rsidRPr="006559BB">
        <w:t xml:space="preserve"> </w:t>
      </w:r>
      <w:bookmarkStart w:id="12" w:name="_Toc436838323"/>
      <w:bookmarkStart w:id="13" w:name="_Toc436838476"/>
      <w:bookmarkStart w:id="14" w:name="_Toc436838967"/>
      <w:r w:rsidRPr="006559BB">
        <w:t>Resultado del desecho de productos fuera de especificaciones o caducos.- Sustancias químicas que han perdido, carecen o presentan variación en las características necesarias para ser utilizados, transformados o comercializados respecto a los estándares de diseño o producción originales.</w:t>
      </w:r>
      <w:bookmarkEnd w:id="12"/>
      <w:bookmarkEnd w:id="13"/>
      <w:bookmarkEnd w:id="14"/>
    </w:p>
    <w:p w14:paraId="04378418" w14:textId="77777777" w:rsidR="00DA6560" w:rsidRDefault="00DA6560" w:rsidP="00DA6560"/>
    <w:p w14:paraId="60D34211" w14:textId="77777777" w:rsidR="00DA6560" w:rsidRDefault="00DA6560" w:rsidP="00DA6560">
      <w:pPr>
        <w:rPr>
          <w:szCs w:val="20"/>
        </w:rPr>
      </w:pPr>
      <w:r w:rsidRPr="006559BB">
        <w:rPr>
          <w:b/>
          <w:szCs w:val="20"/>
        </w:rPr>
        <w:t>Reglamento:</w:t>
      </w:r>
      <w:r>
        <w:rPr>
          <w:sz w:val="14"/>
          <w:szCs w:val="20"/>
        </w:rPr>
        <w:t xml:space="preserve"> </w:t>
      </w:r>
      <w:r w:rsidRPr="006559BB">
        <w:rPr>
          <w:szCs w:val="20"/>
        </w:rPr>
        <w:t>Reglamento de la Ley General para la Prevención y Gestión integral de los Residuos</w:t>
      </w:r>
    </w:p>
    <w:p w14:paraId="239A6C9B" w14:textId="77777777" w:rsidR="00DA6560" w:rsidRDefault="00DA6560" w:rsidP="00DA6560">
      <w:pPr>
        <w:rPr>
          <w:szCs w:val="20"/>
        </w:rPr>
      </w:pPr>
    </w:p>
    <w:p w14:paraId="76453565" w14:textId="77777777" w:rsidR="00DA6560" w:rsidRDefault="00DA6560" w:rsidP="00DA6560">
      <w:bookmarkStart w:id="15" w:name="_Toc436838324"/>
      <w:bookmarkStart w:id="16" w:name="_Toc436838477"/>
      <w:bookmarkStart w:id="17" w:name="_Toc436838968"/>
      <w:r w:rsidRPr="006559BB">
        <w:rPr>
          <w:b/>
        </w:rPr>
        <w:t>SEMARNAT:</w:t>
      </w:r>
      <w:r w:rsidRPr="006559BB">
        <w:t xml:space="preserve"> Secretaría del Medio Ambiente y Recursos Naturales.</w:t>
      </w:r>
      <w:bookmarkEnd w:id="15"/>
      <w:bookmarkEnd w:id="16"/>
      <w:bookmarkEnd w:id="17"/>
    </w:p>
    <w:p w14:paraId="581E61A5" w14:textId="77777777" w:rsidR="00DA6560" w:rsidRPr="00480FF1" w:rsidRDefault="00DA6560" w:rsidP="00DA6560">
      <w:pPr>
        <w:rPr>
          <w:b/>
        </w:rPr>
      </w:pPr>
    </w:p>
    <w:p w14:paraId="2094DDD2" w14:textId="77777777" w:rsidR="00DA6560" w:rsidRPr="0034003D" w:rsidRDefault="00DA6560" w:rsidP="00616E4C">
      <w:pPr>
        <w:pStyle w:val="Ttulo1"/>
        <w:numPr>
          <w:ilvl w:val="0"/>
          <w:numId w:val="1"/>
        </w:numPr>
      </w:pPr>
      <w:r w:rsidRPr="0034003D">
        <w:t>PROCEDIMIENTO.</w:t>
      </w:r>
    </w:p>
    <w:p w14:paraId="0A0E83D4" w14:textId="77777777" w:rsidR="00DA6560" w:rsidRPr="006559BB" w:rsidRDefault="00DA6560" w:rsidP="00DA6560">
      <w:pPr>
        <w:rPr>
          <w:rFonts w:cs="Arial"/>
          <w:b/>
          <w:color w:val="000000"/>
          <w:szCs w:val="22"/>
        </w:rPr>
      </w:pPr>
    </w:p>
    <w:p w14:paraId="69E41AE1" w14:textId="77777777" w:rsidR="00DA6560" w:rsidRPr="006559BB" w:rsidRDefault="00DA6560" w:rsidP="003C0FFA">
      <w:pPr>
        <w:pStyle w:val="Ttulo2"/>
      </w:pPr>
      <w:r>
        <w:t>5</w:t>
      </w:r>
      <w:r w:rsidRPr="006559BB">
        <w:t>.1 Generación</w:t>
      </w:r>
    </w:p>
    <w:p w14:paraId="6EE812C9" w14:textId="77777777" w:rsidR="00DA6560" w:rsidRPr="006559BB" w:rsidRDefault="00DA6560" w:rsidP="00DA6560">
      <w:pPr>
        <w:ind w:left="720" w:hanging="720"/>
        <w:rPr>
          <w:rFonts w:cs="Arial"/>
          <w:b/>
          <w:color w:val="000000"/>
          <w:szCs w:val="22"/>
        </w:rPr>
      </w:pPr>
    </w:p>
    <w:p w14:paraId="58259C2F" w14:textId="29D96397" w:rsidR="00DA6560" w:rsidRPr="006559BB" w:rsidRDefault="00DA6560" w:rsidP="003C0FFA">
      <w:pPr>
        <w:rPr>
          <w:rFonts w:cs="Arial"/>
          <w:color w:val="000000"/>
          <w:szCs w:val="22"/>
        </w:rPr>
      </w:pPr>
      <w:r w:rsidRPr="006559BB">
        <w:rPr>
          <w:rFonts w:cs="Arial"/>
          <w:color w:val="000000"/>
          <w:szCs w:val="22"/>
        </w:rPr>
        <w:t xml:space="preserve">Los materiales peligrosos que se manejan en </w:t>
      </w:r>
      <w:r w:rsidR="004F7972">
        <w:rPr>
          <w:rFonts w:cs="Arial"/>
          <w:b/>
          <w:color w:val="000000"/>
          <w:szCs w:val="22"/>
        </w:rPr>
        <w:t>LA EMPRESA</w:t>
      </w:r>
      <w:r w:rsidRPr="006559BB">
        <w:rPr>
          <w:rFonts w:cs="Arial"/>
          <w:color w:val="000000"/>
          <w:szCs w:val="22"/>
        </w:rPr>
        <w:t xml:space="preserve"> son utilizados para el mantenimiento, limpieza y reparación de vehículos automotores y del edificio, así como su venta directa al público. Dichos materiales son requeridos por las diferentes áreas de la empresa tales como taller de </w:t>
      </w:r>
      <w:r w:rsidRPr="006559BB">
        <w:rPr>
          <w:rFonts w:cs="Arial"/>
          <w:szCs w:val="22"/>
        </w:rPr>
        <w:t>servicio,</w:t>
      </w:r>
      <w:r w:rsidRPr="006559BB">
        <w:rPr>
          <w:rFonts w:cs="Arial"/>
          <w:color w:val="FF0000"/>
          <w:szCs w:val="22"/>
        </w:rPr>
        <w:t xml:space="preserve"> </w:t>
      </w:r>
      <w:r w:rsidRPr="006559BB">
        <w:rPr>
          <w:rFonts w:cs="Arial"/>
          <w:color w:val="000000"/>
          <w:szCs w:val="22"/>
        </w:rPr>
        <w:t>mantenimiento, entre otros.</w:t>
      </w:r>
    </w:p>
    <w:p w14:paraId="35E597F5" w14:textId="77777777" w:rsidR="00DA6560" w:rsidRPr="006559BB" w:rsidRDefault="00DA6560" w:rsidP="00DA6560">
      <w:pPr>
        <w:ind w:left="270"/>
        <w:rPr>
          <w:rFonts w:cs="Arial"/>
          <w:color w:val="000000"/>
          <w:szCs w:val="22"/>
        </w:rPr>
      </w:pPr>
    </w:p>
    <w:p w14:paraId="44036686" w14:textId="77777777" w:rsidR="00DA6560" w:rsidRPr="006559BB" w:rsidRDefault="00DA6560" w:rsidP="003C0FFA">
      <w:pPr>
        <w:rPr>
          <w:rFonts w:cs="Arial"/>
          <w:color w:val="000000"/>
          <w:szCs w:val="22"/>
        </w:rPr>
      </w:pPr>
      <w:r w:rsidRPr="006559BB">
        <w:rPr>
          <w:rFonts w:cs="Arial"/>
          <w:color w:val="000000"/>
          <w:szCs w:val="22"/>
        </w:rPr>
        <w:t>Los residuos peligrosos son los remanentes de dichos materiales que no pueden continuar siendo utilizados y representan un riesgo a la salud de los empleados o al medio ambiente y que por lo tanto son suj</w:t>
      </w:r>
      <w:r w:rsidR="003C0FFA">
        <w:rPr>
          <w:rFonts w:cs="Arial"/>
          <w:color w:val="000000"/>
          <w:szCs w:val="22"/>
        </w:rPr>
        <w:t>etos a regulaciones ambientales. Por ende, l</w:t>
      </w:r>
      <w:r w:rsidRPr="006559BB">
        <w:rPr>
          <w:rFonts w:cs="Arial"/>
          <w:color w:val="000000"/>
          <w:szCs w:val="22"/>
        </w:rPr>
        <w:t>a disposición y/o quema de residuos dentro del predio de la empresa, así como en sitios fuera del mismo sin autorización de la dependencia competente está prohibida.</w:t>
      </w:r>
    </w:p>
    <w:p w14:paraId="5180F852" w14:textId="77777777" w:rsidR="00DA6560" w:rsidRPr="006559BB" w:rsidRDefault="00DA6560" w:rsidP="00DA6560">
      <w:pPr>
        <w:ind w:left="270"/>
        <w:rPr>
          <w:rFonts w:cs="Arial"/>
          <w:color w:val="000000"/>
          <w:szCs w:val="22"/>
        </w:rPr>
      </w:pPr>
    </w:p>
    <w:p w14:paraId="5BC3533B" w14:textId="77777777" w:rsidR="00DA6560" w:rsidRPr="006559BB" w:rsidRDefault="00DA6560" w:rsidP="003C0FFA">
      <w:pPr>
        <w:rPr>
          <w:rFonts w:cs="Arial"/>
          <w:color w:val="000000"/>
          <w:szCs w:val="22"/>
        </w:rPr>
      </w:pPr>
      <w:r w:rsidRPr="006559BB">
        <w:rPr>
          <w:rFonts w:cs="Arial"/>
          <w:color w:val="000000"/>
          <w:szCs w:val="22"/>
        </w:rPr>
        <w:t>Otras fuentes de generación de residuos peligrosos pueden ser la ocurrencia de accidentes, fugas o derrames, materiales caducos o de mala calidad.</w:t>
      </w:r>
      <w:r w:rsidR="003C0FFA">
        <w:rPr>
          <w:rFonts w:cs="Arial"/>
          <w:color w:val="000000"/>
          <w:szCs w:val="22"/>
        </w:rPr>
        <w:t xml:space="preserve"> Estos deberán tratarse de la misma manera.</w:t>
      </w:r>
    </w:p>
    <w:p w14:paraId="6F5CD86B" w14:textId="77777777" w:rsidR="00DA6560" w:rsidRPr="006559BB" w:rsidRDefault="00DA6560" w:rsidP="00DA6560">
      <w:pPr>
        <w:ind w:left="270"/>
        <w:rPr>
          <w:rFonts w:cs="Arial"/>
          <w:color w:val="000000"/>
          <w:szCs w:val="22"/>
        </w:rPr>
      </w:pPr>
    </w:p>
    <w:p w14:paraId="57E786D7" w14:textId="77777777" w:rsidR="00CC44BC" w:rsidRDefault="00DA6560" w:rsidP="00582D3F">
      <w:pPr>
        <w:rPr>
          <w:rFonts w:cs="Arial"/>
          <w:color w:val="000000"/>
          <w:szCs w:val="22"/>
        </w:rPr>
      </w:pPr>
      <w:r w:rsidRPr="006559BB">
        <w:rPr>
          <w:rFonts w:cs="Arial"/>
          <w:color w:val="000000"/>
          <w:szCs w:val="22"/>
        </w:rPr>
        <w:t xml:space="preserve">En las áreas donde se manejen materiales peligrosos no se considerarán derrames los goteos menores, estos deberán limpiarse inmediatamente por el personal del área donde ocurrió el goteo y manejar los residuos generados como peligrosos. </w:t>
      </w:r>
    </w:p>
    <w:p w14:paraId="682CDD9D" w14:textId="77777777" w:rsidR="00CC44BC" w:rsidRDefault="00CC44BC" w:rsidP="00582D3F">
      <w:pPr>
        <w:rPr>
          <w:rFonts w:cs="Arial"/>
          <w:color w:val="000000"/>
          <w:szCs w:val="22"/>
        </w:rPr>
      </w:pPr>
    </w:p>
    <w:p w14:paraId="1C3EC560" w14:textId="77777777" w:rsidR="00DA6560" w:rsidRPr="006559BB" w:rsidRDefault="00DA6560" w:rsidP="00582D3F">
      <w:pPr>
        <w:rPr>
          <w:rFonts w:cs="Arial"/>
          <w:bCs/>
          <w:color w:val="000000"/>
          <w:szCs w:val="22"/>
        </w:rPr>
      </w:pPr>
      <w:r w:rsidRPr="006559BB">
        <w:rPr>
          <w:rFonts w:cs="Arial"/>
          <w:bCs/>
          <w:color w:val="000000"/>
          <w:szCs w:val="22"/>
        </w:rPr>
        <w:t xml:space="preserve">Los envases y embalajes que contuvieron materiales o residuos peligrosos pueden ser reutilizados almacenar el mismo material o residuo compatible, en caso contrario serán considerados como residuos peligrosos. </w:t>
      </w:r>
    </w:p>
    <w:p w14:paraId="2F26B896" w14:textId="77777777" w:rsidR="00DA6560" w:rsidRPr="006559BB" w:rsidRDefault="00DA6560" w:rsidP="00DA6560">
      <w:pPr>
        <w:ind w:left="270"/>
        <w:rPr>
          <w:rFonts w:cs="Arial"/>
          <w:bCs/>
          <w:color w:val="000000"/>
          <w:szCs w:val="22"/>
        </w:rPr>
      </w:pPr>
    </w:p>
    <w:p w14:paraId="7B841B9E" w14:textId="77777777" w:rsidR="00DA6560" w:rsidRPr="006559BB" w:rsidRDefault="00DA6560" w:rsidP="00582D3F">
      <w:pPr>
        <w:rPr>
          <w:rFonts w:cs="Arial"/>
          <w:bCs/>
          <w:color w:val="000000"/>
          <w:szCs w:val="22"/>
        </w:rPr>
      </w:pPr>
      <w:r w:rsidRPr="006559BB">
        <w:rPr>
          <w:rFonts w:cs="Arial"/>
          <w:bCs/>
          <w:color w:val="000000"/>
          <w:szCs w:val="22"/>
        </w:rPr>
        <w:t xml:space="preserve">Los residuos peligrosos se registran ante la SEMARNAT mediante el Aviso de Inscripción como Empresa Generadora de Residuos Peligrosos, este documento se debe actualizar cada vez que se genere o deje de generar algún residuo, así como cuando existan cambios en las actividades, procesos o materiales que causen un cambio en las características de los residuos o afecten significativamente las cantidades generadas. </w:t>
      </w:r>
    </w:p>
    <w:p w14:paraId="16248765" w14:textId="77777777" w:rsidR="00DA6560" w:rsidRPr="006559BB" w:rsidRDefault="00DA6560" w:rsidP="00DA6560">
      <w:pPr>
        <w:ind w:left="270"/>
        <w:rPr>
          <w:rFonts w:cs="Arial"/>
          <w:bCs/>
          <w:color w:val="000000"/>
          <w:szCs w:val="22"/>
        </w:rPr>
      </w:pPr>
    </w:p>
    <w:p w14:paraId="126ADF12" w14:textId="77777777" w:rsidR="00DA6560" w:rsidRPr="006559BB" w:rsidRDefault="00DA6560" w:rsidP="00582D3F">
      <w:pPr>
        <w:rPr>
          <w:rFonts w:cs="Arial"/>
          <w:bCs/>
          <w:color w:val="000000"/>
          <w:szCs w:val="22"/>
        </w:rPr>
      </w:pPr>
      <w:r>
        <w:rPr>
          <w:rFonts w:cs="Arial"/>
          <w:bCs/>
          <w:color w:val="000000"/>
          <w:szCs w:val="22"/>
        </w:rPr>
        <w:t xml:space="preserve">Cabe señalar que </w:t>
      </w:r>
      <w:r w:rsidRPr="006559BB">
        <w:rPr>
          <w:rFonts w:cs="Arial"/>
          <w:bCs/>
          <w:color w:val="000000"/>
          <w:szCs w:val="22"/>
          <w:u w:val="single"/>
        </w:rPr>
        <w:t>TODO DOCUMENTO EN MATERIA DE RESIDUOS PELIGROSOS DEBE TENER EL MISMO NOMBRE CON EL CUAL FUE REPORTADO A SEMARNAT EN EL AVISO DE INSCRIPCION COMO EMPRESA GENERADORA DE RESIDUOS PELIGROSOS.</w:t>
      </w:r>
    </w:p>
    <w:p w14:paraId="28FC83EA" w14:textId="77777777" w:rsidR="00DA6560" w:rsidRPr="006559BB" w:rsidRDefault="00DA6560" w:rsidP="00DA6560">
      <w:pPr>
        <w:ind w:left="270"/>
        <w:rPr>
          <w:rFonts w:cs="Arial"/>
          <w:bCs/>
          <w:color w:val="000000"/>
          <w:szCs w:val="22"/>
        </w:rPr>
      </w:pPr>
    </w:p>
    <w:p w14:paraId="7A5D81B2" w14:textId="77777777" w:rsidR="00DA6560" w:rsidRPr="006559BB" w:rsidRDefault="00DA6560" w:rsidP="00DA6560">
      <w:pPr>
        <w:ind w:left="270"/>
        <w:rPr>
          <w:rFonts w:cs="Arial"/>
          <w:bCs/>
          <w:color w:val="000000"/>
          <w:szCs w:val="22"/>
        </w:rPr>
      </w:pPr>
    </w:p>
    <w:p w14:paraId="704573C3" w14:textId="77777777" w:rsidR="00DA6560" w:rsidRPr="006559BB" w:rsidRDefault="00DA6560" w:rsidP="00582D3F">
      <w:pPr>
        <w:pStyle w:val="Ttulo2"/>
      </w:pPr>
      <w:r>
        <w:t>5</w:t>
      </w:r>
      <w:r w:rsidRPr="006559BB">
        <w:t>.2 Segregación</w:t>
      </w:r>
    </w:p>
    <w:p w14:paraId="3376E179" w14:textId="77777777" w:rsidR="00DA6560" w:rsidRPr="006559BB" w:rsidRDefault="00DA6560" w:rsidP="00DA6560">
      <w:pPr>
        <w:ind w:left="720" w:hanging="720"/>
        <w:rPr>
          <w:rFonts w:cs="Arial"/>
          <w:b/>
          <w:color w:val="000000"/>
          <w:szCs w:val="22"/>
        </w:rPr>
      </w:pPr>
    </w:p>
    <w:p w14:paraId="72B4AC81" w14:textId="77777777" w:rsidR="00DA6560" w:rsidRPr="006559BB" w:rsidRDefault="00DA6560" w:rsidP="00582D3F">
      <w:pPr>
        <w:rPr>
          <w:rFonts w:cs="Arial"/>
          <w:szCs w:val="22"/>
        </w:rPr>
      </w:pPr>
      <w:r w:rsidRPr="006559BB">
        <w:rPr>
          <w:rFonts w:cs="Arial"/>
          <w:color w:val="000000"/>
          <w:szCs w:val="22"/>
        </w:rPr>
        <w:t xml:space="preserve">Los residuos deberán de ser manejados por cada uno de los generadores de acuerdo a las indicaciones proporcionadas por el personal a cargo del área de acuerdo al </w:t>
      </w:r>
      <w:r>
        <w:rPr>
          <w:rFonts w:cs="Arial"/>
          <w:color w:val="000000"/>
          <w:szCs w:val="22"/>
        </w:rPr>
        <w:t xml:space="preserve">formato </w:t>
      </w:r>
      <w:r w:rsidRPr="000D1D03">
        <w:rPr>
          <w:rFonts w:cs="Arial"/>
          <w:b/>
          <w:bCs/>
          <w:color w:val="000000"/>
          <w:szCs w:val="22"/>
          <w:lang w:val="es-ES_tradnl"/>
        </w:rPr>
        <w:t>PRP-01 F3</w:t>
      </w:r>
      <w:r>
        <w:rPr>
          <w:rFonts w:cs="Arial"/>
          <w:b/>
          <w:bCs/>
          <w:color w:val="000000"/>
          <w:szCs w:val="22"/>
          <w:lang w:val="es-ES_tradnl"/>
        </w:rPr>
        <w:t>,</w:t>
      </w:r>
      <w:r>
        <w:rPr>
          <w:rFonts w:cs="Arial"/>
          <w:color w:val="000000"/>
          <w:szCs w:val="22"/>
        </w:rPr>
        <w:t xml:space="preserve"> el cual contiene el </w:t>
      </w:r>
      <w:r w:rsidRPr="006559BB">
        <w:rPr>
          <w:rFonts w:cs="Arial"/>
          <w:color w:val="000000"/>
          <w:szCs w:val="22"/>
        </w:rPr>
        <w:t>código de colores para la segreg</w:t>
      </w:r>
      <w:r>
        <w:rPr>
          <w:rFonts w:cs="Arial"/>
          <w:color w:val="000000"/>
          <w:szCs w:val="22"/>
        </w:rPr>
        <w:t>ación de los residuos generados. Esta guía podrá</w:t>
      </w:r>
      <w:r w:rsidRPr="006559BB">
        <w:rPr>
          <w:rFonts w:cs="Arial"/>
          <w:color w:val="000000"/>
          <w:szCs w:val="22"/>
        </w:rPr>
        <w:t xml:space="preserve"> ser colocada en puntos accesibles al personal de las áreas donde se generen residuos peligrosos.</w:t>
      </w:r>
    </w:p>
    <w:p w14:paraId="184AD0FE" w14:textId="77777777" w:rsidR="00DA6560" w:rsidRPr="006559BB" w:rsidRDefault="00582D3F" w:rsidP="00582D3F">
      <w:pPr>
        <w:rPr>
          <w:rFonts w:cs="Arial"/>
          <w:color w:val="000000"/>
          <w:szCs w:val="22"/>
        </w:rPr>
      </w:pPr>
      <w:r>
        <w:rPr>
          <w:rFonts w:cs="Arial"/>
          <w:color w:val="000000"/>
          <w:szCs w:val="22"/>
        </w:rPr>
        <w:t>Las áreas generadoras</w:t>
      </w:r>
      <w:r w:rsidR="00DA6560" w:rsidRPr="006559BB">
        <w:rPr>
          <w:rFonts w:cs="Arial"/>
          <w:color w:val="000000"/>
          <w:szCs w:val="22"/>
        </w:rPr>
        <w:t xml:space="preserve"> contarán con recipientes con tapas y </w:t>
      </w:r>
      <w:r w:rsidR="00DA6560">
        <w:rPr>
          <w:rFonts w:cs="Arial"/>
          <w:color w:val="000000"/>
          <w:szCs w:val="22"/>
        </w:rPr>
        <w:t>estos</w:t>
      </w:r>
      <w:r w:rsidR="00DA6560" w:rsidRPr="006559BB">
        <w:rPr>
          <w:rFonts w:cs="Arial"/>
          <w:color w:val="000000"/>
          <w:szCs w:val="22"/>
        </w:rPr>
        <w:t xml:space="preserve"> deben estar accesibles, etiquetados e identificados de acuerdo al contenido y la segreg</w:t>
      </w:r>
      <w:r w:rsidR="00DA6560">
        <w:rPr>
          <w:rFonts w:cs="Arial"/>
          <w:color w:val="000000"/>
          <w:szCs w:val="22"/>
        </w:rPr>
        <w:t>ación de los residuos generados</w:t>
      </w:r>
    </w:p>
    <w:p w14:paraId="09406B21" w14:textId="77777777" w:rsidR="00DA6560" w:rsidRPr="006559BB" w:rsidRDefault="00DA6560" w:rsidP="00DA6560">
      <w:pPr>
        <w:rPr>
          <w:rFonts w:cs="Arial"/>
          <w:color w:val="000000"/>
          <w:szCs w:val="22"/>
        </w:rPr>
      </w:pPr>
    </w:p>
    <w:p w14:paraId="075A9613" w14:textId="77777777" w:rsidR="00DA6560" w:rsidRPr="006559BB" w:rsidRDefault="00DA6560" w:rsidP="00582D3F">
      <w:pPr>
        <w:rPr>
          <w:rFonts w:cs="Arial"/>
          <w:color w:val="000000"/>
          <w:szCs w:val="22"/>
        </w:rPr>
      </w:pPr>
      <w:r w:rsidRPr="006559BB">
        <w:rPr>
          <w:rFonts w:cs="Arial"/>
          <w:color w:val="000000"/>
          <w:szCs w:val="22"/>
        </w:rPr>
        <w:t>Todos los recipientes que contengan residuos peligrosos que se encuentren dentro y fuera de l</w:t>
      </w:r>
      <w:r>
        <w:rPr>
          <w:rFonts w:cs="Arial"/>
          <w:color w:val="000000"/>
          <w:szCs w:val="22"/>
        </w:rPr>
        <w:t xml:space="preserve">a instalación deben permanecer </w:t>
      </w:r>
      <w:r w:rsidRPr="006559BB">
        <w:rPr>
          <w:rFonts w:cs="Arial"/>
          <w:color w:val="000000"/>
          <w:szCs w:val="22"/>
        </w:rPr>
        <w:t>tapados, así mismo deben colocarse sobre charolas para la contención de derrames l</w:t>
      </w:r>
      <w:r>
        <w:rPr>
          <w:rFonts w:cs="Arial"/>
          <w:color w:val="000000"/>
          <w:szCs w:val="22"/>
        </w:rPr>
        <w:t>os residuos líquidos peligrosos.</w:t>
      </w:r>
    </w:p>
    <w:p w14:paraId="393C1C83" w14:textId="77777777" w:rsidR="00DA6560" w:rsidRPr="006559BB" w:rsidRDefault="00DA6560" w:rsidP="00DA6560">
      <w:pPr>
        <w:ind w:left="270"/>
        <w:rPr>
          <w:rFonts w:cs="Arial"/>
          <w:color w:val="000000"/>
          <w:szCs w:val="22"/>
          <w:u w:val="single"/>
        </w:rPr>
      </w:pPr>
    </w:p>
    <w:p w14:paraId="521E9D9D" w14:textId="77777777" w:rsidR="00DA6560" w:rsidRPr="006559BB" w:rsidRDefault="00DA6560" w:rsidP="00582D3F">
      <w:pPr>
        <w:rPr>
          <w:rFonts w:cs="Arial"/>
          <w:color w:val="000000"/>
          <w:szCs w:val="22"/>
          <w:u w:val="single"/>
        </w:rPr>
      </w:pPr>
      <w:r>
        <w:rPr>
          <w:rFonts w:cs="Arial"/>
          <w:color w:val="000000"/>
          <w:szCs w:val="22"/>
        </w:rPr>
        <w:t>En caso de generarse, l</w:t>
      </w:r>
      <w:r w:rsidRPr="006559BB">
        <w:rPr>
          <w:rFonts w:cs="Arial"/>
          <w:color w:val="000000"/>
          <w:szCs w:val="22"/>
        </w:rPr>
        <w:t xml:space="preserve">as lámparas fluorescentes usadas que se generen por reemplazo deberán ser depositadas en su empaque original o en cajas de cartón y enviarse </w:t>
      </w:r>
      <w:r>
        <w:rPr>
          <w:rFonts w:cs="Arial"/>
          <w:color w:val="000000"/>
          <w:szCs w:val="22"/>
        </w:rPr>
        <w:t>con el proveedor autorizado</w:t>
      </w:r>
      <w:r w:rsidRPr="006559BB">
        <w:rPr>
          <w:rFonts w:cs="Arial"/>
          <w:color w:val="000000"/>
          <w:szCs w:val="22"/>
        </w:rPr>
        <w:t xml:space="preserve">.  </w:t>
      </w:r>
      <w:r w:rsidRPr="006559BB">
        <w:rPr>
          <w:rFonts w:cs="Arial"/>
          <w:color w:val="000000"/>
          <w:szCs w:val="22"/>
          <w:u w:val="single"/>
        </w:rPr>
        <w:t>NO DEBERAN ROMPERSE POR NINGUN MOTIVO.</w:t>
      </w:r>
    </w:p>
    <w:p w14:paraId="7B916992" w14:textId="77777777" w:rsidR="00DA6560" w:rsidRPr="006559BB" w:rsidRDefault="00DA6560" w:rsidP="00DA6560">
      <w:pPr>
        <w:ind w:left="270"/>
        <w:rPr>
          <w:rFonts w:cs="Arial"/>
          <w:color w:val="000000"/>
          <w:szCs w:val="22"/>
        </w:rPr>
      </w:pPr>
    </w:p>
    <w:p w14:paraId="148C0891" w14:textId="77777777" w:rsidR="00DA6560" w:rsidRPr="006559BB" w:rsidRDefault="00DA6560" w:rsidP="00582D3F">
      <w:pPr>
        <w:rPr>
          <w:rFonts w:cs="Arial"/>
          <w:color w:val="000000"/>
          <w:szCs w:val="22"/>
        </w:rPr>
      </w:pPr>
      <w:r w:rsidRPr="006559BB">
        <w:rPr>
          <w:rFonts w:cs="Arial"/>
          <w:color w:val="000000"/>
          <w:szCs w:val="22"/>
        </w:rPr>
        <w:t>Los residuos peligrosos generados por el lavado de piezas metálicas (DIESEL CONTAMINADO),  así como los residuos pelig</w:t>
      </w:r>
      <w:r>
        <w:rPr>
          <w:rFonts w:cs="Arial"/>
          <w:color w:val="000000"/>
          <w:szCs w:val="22"/>
        </w:rPr>
        <w:t xml:space="preserve">rosos del ANTICONGELANTE USADO </w:t>
      </w:r>
      <w:r w:rsidRPr="006559BB">
        <w:rPr>
          <w:rFonts w:cs="Arial"/>
          <w:color w:val="000000"/>
          <w:szCs w:val="22"/>
        </w:rPr>
        <w:t xml:space="preserve">Y LIQUIDO DE FRENOS serán dispuestos con junto con los residuos </w:t>
      </w:r>
      <w:r>
        <w:rPr>
          <w:rFonts w:cs="Arial"/>
          <w:color w:val="000000"/>
          <w:szCs w:val="22"/>
        </w:rPr>
        <w:t>peligrosos de ACEITE LUBRICANTE</w:t>
      </w:r>
      <w:r w:rsidRPr="006559BB">
        <w:rPr>
          <w:rFonts w:cs="Arial"/>
          <w:color w:val="000000"/>
          <w:szCs w:val="22"/>
        </w:rPr>
        <w:t xml:space="preserve"> USADO</w:t>
      </w:r>
      <w:r>
        <w:rPr>
          <w:rFonts w:cs="Arial"/>
          <w:color w:val="000000"/>
          <w:szCs w:val="22"/>
        </w:rPr>
        <w:t>. Ya que estos son generados en pequeña cantidad y no afectan al Aceite respecto a sus propiedades para ser reutilizado en otros procesos.</w:t>
      </w:r>
    </w:p>
    <w:p w14:paraId="5B316656" w14:textId="77777777" w:rsidR="00DA6560" w:rsidRPr="006559BB" w:rsidRDefault="00DA6560" w:rsidP="00DA6560">
      <w:pPr>
        <w:ind w:left="270"/>
        <w:rPr>
          <w:rFonts w:cs="Arial"/>
          <w:color w:val="000000"/>
          <w:szCs w:val="22"/>
        </w:rPr>
      </w:pPr>
    </w:p>
    <w:p w14:paraId="112FCBE9" w14:textId="77777777" w:rsidR="00DA6560" w:rsidRPr="006559BB" w:rsidRDefault="00DA6560" w:rsidP="00582D3F">
      <w:pPr>
        <w:rPr>
          <w:rFonts w:cs="Arial"/>
          <w:color w:val="000000"/>
          <w:szCs w:val="22"/>
        </w:rPr>
      </w:pPr>
      <w:r w:rsidRPr="006559BB">
        <w:rPr>
          <w:rFonts w:cs="Arial"/>
          <w:color w:val="000000"/>
          <w:szCs w:val="22"/>
        </w:rPr>
        <w:t xml:space="preserve">Los residuos peligrosos generados y que están sujetos a </w:t>
      </w:r>
      <w:r w:rsidRPr="006559BB">
        <w:rPr>
          <w:rFonts w:cs="Arial"/>
          <w:b/>
          <w:color w:val="000000"/>
          <w:szCs w:val="22"/>
        </w:rPr>
        <w:t xml:space="preserve">PLAN DE MANEJO </w:t>
      </w:r>
      <w:r w:rsidRPr="006559BB">
        <w:rPr>
          <w:rFonts w:cs="Arial"/>
          <w:b/>
          <w:szCs w:val="22"/>
        </w:rPr>
        <w:t>(VER procedimiento PMRP-01, que es exclusivo para el plan de manejo</w:t>
      </w:r>
      <w:r w:rsidRPr="006559BB">
        <w:rPr>
          <w:rFonts w:cs="Arial"/>
          <w:szCs w:val="22"/>
        </w:rPr>
        <w:t>)</w:t>
      </w:r>
      <w:r>
        <w:rPr>
          <w:rFonts w:cs="Arial"/>
          <w:color w:val="000000"/>
          <w:szCs w:val="22"/>
        </w:rPr>
        <w:t xml:space="preserve"> deberán incluirse en dicho documento según corresponda. </w:t>
      </w:r>
      <w:r w:rsidRPr="006559BB">
        <w:rPr>
          <w:rFonts w:cs="Arial"/>
          <w:color w:val="000000"/>
          <w:szCs w:val="22"/>
        </w:rPr>
        <w:t>Una vez obtenido el registro del plan de manejo ante las autoridades correspondientes deben llevarse a cabo las recomendaciones establecidas en este documento</w:t>
      </w:r>
      <w:r>
        <w:rPr>
          <w:rFonts w:cs="Arial"/>
          <w:color w:val="000000"/>
          <w:szCs w:val="22"/>
        </w:rPr>
        <w:t>.</w:t>
      </w:r>
      <w:r w:rsidRPr="006559BB">
        <w:rPr>
          <w:rFonts w:cs="Arial"/>
          <w:color w:val="000000"/>
          <w:szCs w:val="22"/>
        </w:rPr>
        <w:t xml:space="preserve">  </w:t>
      </w:r>
    </w:p>
    <w:p w14:paraId="71AE54E0" w14:textId="77777777" w:rsidR="00DA6560" w:rsidRPr="006559BB" w:rsidRDefault="00DA6560" w:rsidP="00DA6560">
      <w:pPr>
        <w:ind w:left="270"/>
        <w:rPr>
          <w:rFonts w:cs="Arial"/>
          <w:color w:val="000000"/>
          <w:szCs w:val="22"/>
        </w:rPr>
      </w:pPr>
    </w:p>
    <w:p w14:paraId="47FB0E29" w14:textId="77777777" w:rsidR="00DA6560" w:rsidRPr="006559BB" w:rsidRDefault="00DA6560" w:rsidP="00582D3F">
      <w:pPr>
        <w:rPr>
          <w:rFonts w:cs="Arial"/>
          <w:i/>
          <w:color w:val="000000"/>
          <w:szCs w:val="22"/>
        </w:rPr>
      </w:pPr>
      <w:r w:rsidRPr="006559BB">
        <w:rPr>
          <w:rFonts w:cs="Arial"/>
          <w:color w:val="000000"/>
          <w:szCs w:val="22"/>
        </w:rPr>
        <w:t>D</w:t>
      </w:r>
      <w:r>
        <w:rPr>
          <w:rFonts w:cs="Arial"/>
          <w:color w:val="000000"/>
          <w:szCs w:val="22"/>
        </w:rPr>
        <w:t xml:space="preserve">ebe describirse en la Cedula de </w:t>
      </w:r>
      <w:r w:rsidRPr="006559BB">
        <w:rPr>
          <w:rFonts w:cs="Arial"/>
          <w:color w:val="000000"/>
          <w:szCs w:val="22"/>
        </w:rPr>
        <w:t>Operación Anual</w:t>
      </w:r>
      <w:r>
        <w:rPr>
          <w:rFonts w:cs="Arial"/>
          <w:color w:val="000000"/>
          <w:szCs w:val="22"/>
        </w:rPr>
        <w:t xml:space="preserve"> la forma en que se atendieron </w:t>
      </w:r>
      <w:r w:rsidRPr="006559BB">
        <w:rPr>
          <w:rFonts w:cs="Arial"/>
          <w:color w:val="000000"/>
          <w:szCs w:val="22"/>
        </w:rPr>
        <w:t>dichas recomendaciones.</w:t>
      </w:r>
    </w:p>
    <w:p w14:paraId="055B0D3F" w14:textId="77777777" w:rsidR="00DA6560" w:rsidRPr="006559BB" w:rsidRDefault="00DA6560" w:rsidP="00DA6560">
      <w:pPr>
        <w:ind w:left="270"/>
        <w:rPr>
          <w:rFonts w:cs="Arial"/>
          <w:b/>
          <w:color w:val="000000"/>
          <w:szCs w:val="22"/>
        </w:rPr>
      </w:pPr>
    </w:p>
    <w:p w14:paraId="1117CEE8" w14:textId="77777777" w:rsidR="00DA6560" w:rsidRPr="006559BB" w:rsidRDefault="00DA6560" w:rsidP="00582D3F">
      <w:pPr>
        <w:pStyle w:val="Ttulo2"/>
      </w:pPr>
      <w:r>
        <w:t>5</w:t>
      </w:r>
      <w:r w:rsidRPr="006559BB">
        <w:t>.3 Recolección interna</w:t>
      </w:r>
    </w:p>
    <w:p w14:paraId="5969436A" w14:textId="77777777" w:rsidR="00DA6560" w:rsidRPr="006559BB" w:rsidRDefault="00DA6560" w:rsidP="00DA6560">
      <w:pPr>
        <w:ind w:left="180"/>
        <w:rPr>
          <w:rFonts w:cs="Arial"/>
          <w:color w:val="000000"/>
          <w:szCs w:val="22"/>
        </w:rPr>
      </w:pPr>
    </w:p>
    <w:p w14:paraId="364C2EFF" w14:textId="77777777" w:rsidR="00DA6560" w:rsidRPr="006559BB" w:rsidRDefault="00DA6560" w:rsidP="00582D3F">
      <w:pPr>
        <w:rPr>
          <w:rFonts w:cs="Arial"/>
          <w:color w:val="000000"/>
          <w:szCs w:val="22"/>
        </w:rPr>
      </w:pPr>
      <w:r w:rsidRPr="006559BB">
        <w:rPr>
          <w:rFonts w:cs="Arial"/>
          <w:color w:val="000000"/>
          <w:szCs w:val="22"/>
        </w:rPr>
        <w:t>La recolección se realizará de acuerdo al volumen de generación del residuo en cada área</w:t>
      </w:r>
      <w:r w:rsidRPr="009124D8">
        <w:rPr>
          <w:rFonts w:cs="Arial"/>
          <w:color w:val="000000"/>
          <w:szCs w:val="22"/>
        </w:rPr>
        <w:t>. Es importante que contenedores de los residuos peligrosos generados en el área de ta</w:t>
      </w:r>
      <w:r>
        <w:rPr>
          <w:rFonts w:cs="Arial"/>
          <w:color w:val="000000"/>
          <w:szCs w:val="22"/>
        </w:rPr>
        <w:t xml:space="preserve">ller de servicio NO SOBREPASEN </w:t>
      </w:r>
      <w:r w:rsidRPr="009124D8">
        <w:rPr>
          <w:rFonts w:cs="Arial"/>
          <w:color w:val="000000"/>
          <w:szCs w:val="22"/>
        </w:rPr>
        <w:t>la capacidad de almacenamiento.</w:t>
      </w:r>
      <w:r w:rsidRPr="006559BB">
        <w:rPr>
          <w:rFonts w:cs="Arial"/>
          <w:color w:val="000000"/>
          <w:szCs w:val="22"/>
        </w:rPr>
        <w:t xml:space="preserve"> El traslado de los residuos al almacén temporal de residuos peligrosos debe r</w:t>
      </w:r>
      <w:r>
        <w:rPr>
          <w:rFonts w:cs="Arial"/>
          <w:color w:val="000000"/>
          <w:szCs w:val="22"/>
        </w:rPr>
        <w:t xml:space="preserve">ealizarlo el personal del área de mantenimiento </w:t>
      </w:r>
      <w:r w:rsidRPr="006559BB">
        <w:rPr>
          <w:rFonts w:cs="Arial"/>
          <w:color w:val="000000"/>
          <w:szCs w:val="22"/>
        </w:rPr>
        <w:t xml:space="preserve">entregándolos </w:t>
      </w:r>
      <w:r>
        <w:rPr>
          <w:rFonts w:cs="Arial"/>
          <w:color w:val="000000"/>
          <w:szCs w:val="22"/>
        </w:rPr>
        <w:t>quien es la persona</w:t>
      </w:r>
      <w:r w:rsidRPr="006559BB">
        <w:rPr>
          <w:rFonts w:cs="Arial"/>
          <w:color w:val="000000"/>
          <w:szCs w:val="22"/>
        </w:rPr>
        <w:t xml:space="preserve"> asignad</w:t>
      </w:r>
      <w:r>
        <w:rPr>
          <w:rFonts w:cs="Arial"/>
          <w:color w:val="000000"/>
          <w:szCs w:val="22"/>
        </w:rPr>
        <w:t>a para realizar</w:t>
      </w:r>
      <w:r w:rsidRPr="006559BB">
        <w:rPr>
          <w:rFonts w:cs="Arial"/>
          <w:color w:val="000000"/>
          <w:szCs w:val="22"/>
        </w:rPr>
        <w:t xml:space="preserve"> esta actividad. </w:t>
      </w:r>
    </w:p>
    <w:p w14:paraId="23B3BF49" w14:textId="77777777" w:rsidR="00DA6560" w:rsidRPr="006559BB" w:rsidRDefault="00DA6560" w:rsidP="00DA6560">
      <w:pPr>
        <w:ind w:left="270"/>
        <w:rPr>
          <w:rFonts w:cs="Arial"/>
          <w:color w:val="000000"/>
          <w:szCs w:val="22"/>
        </w:rPr>
      </w:pPr>
    </w:p>
    <w:p w14:paraId="41BE1468" w14:textId="77777777" w:rsidR="00DA6560" w:rsidRPr="006559BB" w:rsidRDefault="00DA6560" w:rsidP="00582D3F">
      <w:pPr>
        <w:rPr>
          <w:rFonts w:cs="Arial"/>
          <w:color w:val="000000"/>
          <w:szCs w:val="22"/>
          <w:u w:val="single"/>
        </w:rPr>
      </w:pPr>
      <w:r w:rsidRPr="006559BB">
        <w:rPr>
          <w:rFonts w:cs="Arial"/>
          <w:color w:val="000000"/>
          <w:szCs w:val="22"/>
        </w:rPr>
        <w:t>Al ingresar los residuos peligrosos al almacén temporal de residuos peligrosos, es responsabilidad del técnico de mantenimiento asignado, pesar los residuos sólidos y/o medir los residuos líquidos, registrar en el formato PRP-01 F1 bitácora de residuos peligrosos.</w:t>
      </w:r>
    </w:p>
    <w:p w14:paraId="3421BF29" w14:textId="77777777" w:rsidR="00DA6560" w:rsidRPr="00582D3F" w:rsidRDefault="00DA6560" w:rsidP="00DA6560">
      <w:pPr>
        <w:ind w:left="270"/>
        <w:rPr>
          <w:rFonts w:cs="Arial"/>
          <w:color w:val="000000"/>
          <w:szCs w:val="22"/>
        </w:rPr>
      </w:pPr>
    </w:p>
    <w:p w14:paraId="0DAF5885" w14:textId="77777777" w:rsidR="00DA6560" w:rsidRPr="006559BB" w:rsidRDefault="00DA6560" w:rsidP="00582D3F">
      <w:pPr>
        <w:rPr>
          <w:rFonts w:cs="Arial"/>
          <w:color w:val="000000"/>
          <w:szCs w:val="22"/>
        </w:rPr>
      </w:pPr>
      <w:r w:rsidRPr="006559BB">
        <w:rPr>
          <w:rFonts w:cs="Arial"/>
          <w:color w:val="000000"/>
          <w:szCs w:val="22"/>
        </w:rPr>
        <w:t>Los residuos sólidos urbanos no deben contener materiales clasificados como peligrosos, en este caso se deberá reportar al encargado del área generadora para que se realice la segregación correspondiente. Los residuos sólidos urbanos se depositarán en los contenedores asignados para este tipo de residuo. Los residuos peligrosos deben ser manejados únicamente por personal que haya recibido capacitación para esta actividad.</w:t>
      </w:r>
    </w:p>
    <w:p w14:paraId="1AE3AAE1" w14:textId="77777777" w:rsidR="00DA6560" w:rsidRPr="006559BB" w:rsidRDefault="00DA6560" w:rsidP="00DA6560">
      <w:pPr>
        <w:ind w:left="900"/>
        <w:rPr>
          <w:rFonts w:cs="Arial"/>
          <w:color w:val="000000"/>
          <w:szCs w:val="22"/>
        </w:rPr>
      </w:pPr>
    </w:p>
    <w:p w14:paraId="2B1F34EF" w14:textId="77777777" w:rsidR="00DA6560" w:rsidRPr="006559BB" w:rsidRDefault="00DA6560" w:rsidP="00DA6560">
      <w:pPr>
        <w:ind w:left="270"/>
        <w:rPr>
          <w:rFonts w:cs="Arial"/>
          <w:b/>
          <w:color w:val="000000"/>
          <w:szCs w:val="22"/>
        </w:rPr>
      </w:pPr>
    </w:p>
    <w:p w14:paraId="673E7B54" w14:textId="77777777" w:rsidR="00DA6560" w:rsidRPr="006559BB" w:rsidRDefault="00DA6560" w:rsidP="00582D3F">
      <w:pPr>
        <w:pStyle w:val="Ttulo2"/>
      </w:pPr>
      <w:r>
        <w:t>5</w:t>
      </w:r>
      <w:r w:rsidRPr="006559BB">
        <w:t>.4 Almacenamiento</w:t>
      </w:r>
    </w:p>
    <w:p w14:paraId="630E42CB" w14:textId="77777777" w:rsidR="00DA6560" w:rsidRPr="006559BB" w:rsidRDefault="00DA6560" w:rsidP="00DA6560">
      <w:pPr>
        <w:rPr>
          <w:rFonts w:cs="Arial"/>
          <w:b/>
          <w:color w:val="000000"/>
          <w:szCs w:val="22"/>
        </w:rPr>
      </w:pPr>
    </w:p>
    <w:p w14:paraId="35255A8F" w14:textId="77777777" w:rsidR="00DA6560" w:rsidRPr="006559BB" w:rsidRDefault="00DA6560" w:rsidP="00DA6560">
      <w:pPr>
        <w:rPr>
          <w:rFonts w:cs="Arial"/>
          <w:bCs/>
          <w:color w:val="000000"/>
          <w:szCs w:val="22"/>
        </w:rPr>
      </w:pPr>
      <w:r w:rsidRPr="006559BB">
        <w:rPr>
          <w:rFonts w:cs="Arial"/>
          <w:bCs/>
          <w:color w:val="000000"/>
          <w:szCs w:val="22"/>
        </w:rPr>
        <w:t>Para la operación del almacén temporal de residuos peligrosos deberán tomarse en cuenta los siguientes puntos:</w:t>
      </w:r>
    </w:p>
    <w:p w14:paraId="7510009B" w14:textId="77777777" w:rsidR="00DA6560" w:rsidRPr="006559BB" w:rsidRDefault="00DA6560" w:rsidP="00DA6560">
      <w:pPr>
        <w:rPr>
          <w:rFonts w:cs="Arial"/>
          <w:bCs/>
          <w:color w:val="000000"/>
          <w:szCs w:val="22"/>
        </w:rPr>
      </w:pPr>
    </w:p>
    <w:p w14:paraId="01F4204A" w14:textId="77777777" w:rsidR="00DA6560" w:rsidRPr="009124D8" w:rsidRDefault="00DA6560" w:rsidP="00616E4C">
      <w:pPr>
        <w:pStyle w:val="Prrafodelista"/>
        <w:numPr>
          <w:ilvl w:val="0"/>
          <w:numId w:val="12"/>
        </w:numPr>
        <w:shd w:val="clear" w:color="auto" w:fill="FFFFFF"/>
        <w:contextualSpacing w:val="0"/>
        <w:rPr>
          <w:rFonts w:cs="Arial"/>
          <w:b/>
          <w:bCs/>
          <w:color w:val="000000"/>
          <w:szCs w:val="22"/>
        </w:rPr>
      </w:pPr>
      <w:r w:rsidRPr="009124D8">
        <w:rPr>
          <w:rFonts w:cs="Arial"/>
          <w:color w:val="000000"/>
          <w:szCs w:val="22"/>
        </w:rPr>
        <w:t>Utilizar protección personal necesaria, ejemplo: Lentes, guantes, respiradores, calzado, etc.</w:t>
      </w:r>
    </w:p>
    <w:p w14:paraId="0D87729B" w14:textId="77777777" w:rsidR="00DA6560" w:rsidRPr="006559BB" w:rsidRDefault="00DA6560" w:rsidP="00DA6560">
      <w:pPr>
        <w:shd w:val="clear" w:color="auto" w:fill="FFFFFF"/>
        <w:ind w:left="1080" w:hanging="630"/>
        <w:rPr>
          <w:rFonts w:cs="Arial"/>
          <w:b/>
          <w:bCs/>
          <w:color w:val="000000"/>
          <w:szCs w:val="22"/>
        </w:rPr>
      </w:pPr>
    </w:p>
    <w:p w14:paraId="20444EDF" w14:textId="77777777" w:rsidR="00DA6560" w:rsidRPr="009124D8" w:rsidRDefault="00DA6560" w:rsidP="00616E4C">
      <w:pPr>
        <w:pStyle w:val="Prrafodelista"/>
        <w:numPr>
          <w:ilvl w:val="0"/>
          <w:numId w:val="12"/>
        </w:numPr>
        <w:shd w:val="clear" w:color="auto" w:fill="FFFFFF"/>
        <w:contextualSpacing w:val="0"/>
        <w:rPr>
          <w:rFonts w:cs="Arial"/>
          <w:b/>
          <w:bCs/>
          <w:color w:val="000000"/>
          <w:szCs w:val="22"/>
        </w:rPr>
      </w:pPr>
      <w:r w:rsidRPr="009124D8">
        <w:rPr>
          <w:rFonts w:cs="Arial"/>
          <w:color w:val="000000"/>
          <w:szCs w:val="22"/>
        </w:rPr>
        <w:t>Utilizar embudo para poder verter los líquidos. No deberán estibarse contenedores con residuos líquidos. Únicamente se permite la doble estiba de residuos sólidos en contenedores perfectamente cerrados.</w:t>
      </w:r>
    </w:p>
    <w:p w14:paraId="77929215" w14:textId="77777777" w:rsidR="00DA6560" w:rsidRPr="006559BB" w:rsidRDefault="00DA6560" w:rsidP="00DA6560">
      <w:pPr>
        <w:shd w:val="clear" w:color="auto" w:fill="FFFFFF"/>
        <w:ind w:left="450"/>
        <w:rPr>
          <w:rFonts w:cs="Arial"/>
          <w:b/>
          <w:bCs/>
          <w:color w:val="000000"/>
          <w:szCs w:val="22"/>
        </w:rPr>
      </w:pPr>
    </w:p>
    <w:p w14:paraId="4CFB1DFF" w14:textId="77777777" w:rsidR="00DA6560" w:rsidRPr="001045B8" w:rsidRDefault="00DA6560" w:rsidP="00616E4C">
      <w:pPr>
        <w:pStyle w:val="Prrafodelista"/>
        <w:numPr>
          <w:ilvl w:val="0"/>
          <w:numId w:val="12"/>
        </w:numPr>
        <w:shd w:val="clear" w:color="auto" w:fill="FFFFFF"/>
        <w:contextualSpacing w:val="0"/>
        <w:rPr>
          <w:rFonts w:cs="Arial"/>
          <w:b/>
          <w:bCs/>
          <w:color w:val="000000"/>
          <w:szCs w:val="22"/>
        </w:rPr>
      </w:pPr>
      <w:r w:rsidRPr="001045B8">
        <w:rPr>
          <w:rFonts w:cs="Arial"/>
          <w:color w:val="000000"/>
          <w:szCs w:val="22"/>
        </w:rPr>
        <w:t xml:space="preserve">Los residuos que ingresan al almacén temporal de residuos peligrosos deberán ser pesados y/o medidos luego registrados en la bitácora de residuos peligrosos </w:t>
      </w:r>
      <w:r w:rsidRPr="001045B8">
        <w:rPr>
          <w:rFonts w:cs="Arial"/>
          <w:bCs/>
          <w:szCs w:val="22"/>
        </w:rPr>
        <w:t xml:space="preserve">formato </w:t>
      </w:r>
      <w:r w:rsidRPr="001045B8">
        <w:rPr>
          <w:rFonts w:cs="Arial"/>
          <w:color w:val="000000"/>
          <w:szCs w:val="22"/>
        </w:rPr>
        <w:t xml:space="preserve">PRP-01 F1 para controlar y llevar un balance de los residuos generados. Se registrarán los movimientos realizados con el residuo, desde su ingreso al almacén hasta que es embarcado al sitio de tratamiento o disposición final. </w:t>
      </w:r>
    </w:p>
    <w:p w14:paraId="58BAAEE7" w14:textId="77777777" w:rsidR="001045B8" w:rsidRPr="001045B8" w:rsidRDefault="001045B8" w:rsidP="001045B8">
      <w:pPr>
        <w:shd w:val="clear" w:color="auto" w:fill="FFFFFF"/>
        <w:rPr>
          <w:rFonts w:cs="Arial"/>
          <w:b/>
          <w:bCs/>
          <w:color w:val="000000"/>
          <w:szCs w:val="22"/>
        </w:rPr>
      </w:pPr>
    </w:p>
    <w:p w14:paraId="0CD4CA02" w14:textId="77777777" w:rsidR="00DA6560" w:rsidRPr="00CC44BC" w:rsidRDefault="00DA6560" w:rsidP="00616E4C">
      <w:pPr>
        <w:pStyle w:val="Prrafodelista"/>
        <w:numPr>
          <w:ilvl w:val="0"/>
          <w:numId w:val="12"/>
        </w:numPr>
        <w:contextualSpacing w:val="0"/>
        <w:rPr>
          <w:szCs w:val="22"/>
        </w:rPr>
      </w:pPr>
      <w:r w:rsidRPr="009124D8">
        <w:rPr>
          <w:rFonts w:cs="Arial"/>
          <w:color w:val="000000"/>
          <w:szCs w:val="22"/>
        </w:rPr>
        <w:t>No almacenar los residuos peligrosos por un periodo mayor de seis meses a partir de su generación, lo cual deberá quedar asentado en la bitácora correspondiente.</w:t>
      </w:r>
    </w:p>
    <w:p w14:paraId="5A566C64" w14:textId="77777777" w:rsidR="00CC44BC" w:rsidRPr="00CC44BC" w:rsidRDefault="00CC44BC" w:rsidP="00CC44BC">
      <w:pPr>
        <w:rPr>
          <w:szCs w:val="22"/>
        </w:rPr>
      </w:pPr>
    </w:p>
    <w:p w14:paraId="408924F9" w14:textId="77777777" w:rsidR="00DA6560" w:rsidRPr="009124D8" w:rsidRDefault="00DA6560" w:rsidP="00616E4C">
      <w:pPr>
        <w:pStyle w:val="Prrafodelista"/>
        <w:numPr>
          <w:ilvl w:val="0"/>
          <w:numId w:val="12"/>
        </w:numPr>
        <w:shd w:val="clear" w:color="auto" w:fill="FFFFFF"/>
        <w:contextualSpacing w:val="0"/>
        <w:rPr>
          <w:rFonts w:cs="Arial"/>
          <w:color w:val="000000"/>
          <w:szCs w:val="22"/>
        </w:rPr>
      </w:pPr>
      <w:r w:rsidRPr="009124D8">
        <w:rPr>
          <w:rFonts w:cs="Arial"/>
          <w:color w:val="000000"/>
          <w:szCs w:val="22"/>
        </w:rPr>
        <w:t>Todo residuo será depositado en su contenedor correspondiente dentro del almacén temporal de residuos peligrosos, algunos residuos pueden ser compactados para optimizar el volumen de los contenedores. No utilizar contenedores en mal estado.</w:t>
      </w:r>
    </w:p>
    <w:p w14:paraId="685C4CD4" w14:textId="77777777" w:rsidR="00DA6560" w:rsidRPr="009124D8" w:rsidRDefault="00DA6560" w:rsidP="00CC44BC">
      <w:pPr>
        <w:pStyle w:val="Prrafodelista"/>
        <w:shd w:val="clear" w:color="auto" w:fill="FFFFFF"/>
        <w:contextualSpacing w:val="0"/>
        <w:rPr>
          <w:rFonts w:cs="Arial"/>
          <w:b/>
          <w:bCs/>
          <w:color w:val="000000"/>
          <w:szCs w:val="22"/>
        </w:rPr>
      </w:pPr>
    </w:p>
    <w:p w14:paraId="37FC6231" w14:textId="77777777" w:rsidR="00DA6560" w:rsidRPr="00CC44BC" w:rsidRDefault="00DA6560" w:rsidP="00616E4C">
      <w:pPr>
        <w:pStyle w:val="Prrafodelista"/>
        <w:numPr>
          <w:ilvl w:val="0"/>
          <w:numId w:val="12"/>
        </w:numPr>
        <w:shd w:val="clear" w:color="auto" w:fill="FFFFFF"/>
        <w:contextualSpacing w:val="0"/>
        <w:rPr>
          <w:rFonts w:cs="Arial"/>
          <w:color w:val="000000"/>
          <w:szCs w:val="22"/>
        </w:rPr>
      </w:pPr>
      <w:r w:rsidRPr="009124D8">
        <w:rPr>
          <w:rFonts w:cs="Arial"/>
          <w:bCs/>
          <w:color w:val="000000"/>
          <w:szCs w:val="22"/>
        </w:rPr>
        <w:t>Todo contenedor que se encuentre dentro en el almacén temporal de residuos peligrosos debe estar tapado.</w:t>
      </w:r>
    </w:p>
    <w:p w14:paraId="684FD155" w14:textId="77777777" w:rsidR="00CC44BC" w:rsidRPr="00CC44BC" w:rsidRDefault="00CC44BC" w:rsidP="00CC44BC">
      <w:pPr>
        <w:shd w:val="clear" w:color="auto" w:fill="FFFFFF"/>
        <w:rPr>
          <w:rFonts w:cs="Arial"/>
          <w:color w:val="000000"/>
          <w:szCs w:val="22"/>
        </w:rPr>
      </w:pPr>
    </w:p>
    <w:p w14:paraId="591E9A6C" w14:textId="77777777" w:rsidR="00DA6560" w:rsidRDefault="00DA6560" w:rsidP="00616E4C">
      <w:pPr>
        <w:pStyle w:val="Prrafodelista"/>
        <w:numPr>
          <w:ilvl w:val="0"/>
          <w:numId w:val="12"/>
        </w:numPr>
        <w:contextualSpacing w:val="0"/>
        <w:rPr>
          <w:rFonts w:cs="Arial"/>
          <w:bCs/>
          <w:iCs/>
          <w:color w:val="000000"/>
          <w:szCs w:val="22"/>
        </w:rPr>
      </w:pPr>
      <w:r w:rsidRPr="009124D8">
        <w:rPr>
          <w:rFonts w:cs="Arial"/>
          <w:bCs/>
          <w:iCs/>
          <w:color w:val="000000"/>
          <w:szCs w:val="22"/>
        </w:rPr>
        <w:t>El encargado del almacén devuelve al generador o coloca los recipientes o contenedores de nuevo en el área de trabajo.</w:t>
      </w:r>
    </w:p>
    <w:p w14:paraId="0616F455" w14:textId="77777777" w:rsidR="00CC44BC" w:rsidRPr="00CC44BC" w:rsidRDefault="00CC44BC" w:rsidP="00CC44BC">
      <w:pPr>
        <w:rPr>
          <w:rFonts w:cs="Arial"/>
          <w:bCs/>
          <w:iCs/>
          <w:color w:val="000000"/>
          <w:szCs w:val="22"/>
        </w:rPr>
      </w:pPr>
    </w:p>
    <w:p w14:paraId="39A82537" w14:textId="77777777" w:rsidR="00DA6560" w:rsidRPr="009124D8" w:rsidRDefault="00DA6560" w:rsidP="00616E4C">
      <w:pPr>
        <w:pStyle w:val="Prrafodelista"/>
        <w:numPr>
          <w:ilvl w:val="0"/>
          <w:numId w:val="12"/>
        </w:numPr>
        <w:contextualSpacing w:val="0"/>
        <w:rPr>
          <w:rFonts w:cs="Arial"/>
          <w:color w:val="000000"/>
          <w:szCs w:val="22"/>
        </w:rPr>
      </w:pPr>
      <w:r w:rsidRPr="009124D8">
        <w:rPr>
          <w:rFonts w:cs="Arial"/>
          <w:color w:val="000000"/>
          <w:szCs w:val="22"/>
        </w:rPr>
        <w:t>Cada recipiente o contenedor deberá de contar con etiquetas que indiquen el nombre del residuo depositado así como su clasificación CRETIB.</w:t>
      </w:r>
    </w:p>
    <w:p w14:paraId="02A87BA3" w14:textId="77777777" w:rsidR="00DA6560" w:rsidRPr="006559BB" w:rsidRDefault="00DA6560" w:rsidP="00DA6560">
      <w:pPr>
        <w:ind w:left="450"/>
        <w:rPr>
          <w:rFonts w:cs="Arial"/>
          <w:color w:val="000000"/>
          <w:szCs w:val="22"/>
        </w:rPr>
      </w:pPr>
    </w:p>
    <w:p w14:paraId="149BC8BA" w14:textId="77777777" w:rsidR="00DA6560" w:rsidRPr="006559BB" w:rsidRDefault="00DA6560" w:rsidP="00DA6560">
      <w:pPr>
        <w:rPr>
          <w:rFonts w:cs="Arial"/>
          <w:color w:val="000000"/>
          <w:szCs w:val="22"/>
        </w:rPr>
      </w:pPr>
      <w:r w:rsidRPr="006559BB">
        <w:rPr>
          <w:rFonts w:cs="Arial"/>
          <w:color w:val="000000"/>
          <w:szCs w:val="22"/>
        </w:rPr>
        <w:t xml:space="preserve">Una vez que los residuos peligrosos vayan a  ser  embarcados deberán  elaborarse con la información registrada en la bitácora, el manifiesto de entrega transporte y recepción de los residuos peligrosos de acuerdo al instructivo de llenado y el cual se menciona en el </w:t>
      </w:r>
      <w:r w:rsidR="001045B8">
        <w:rPr>
          <w:rFonts w:cs="Arial"/>
          <w:color w:val="000000"/>
          <w:szCs w:val="22"/>
        </w:rPr>
        <w:t xml:space="preserve">Anexo 1 </w:t>
      </w:r>
      <w:r w:rsidRPr="006559BB">
        <w:rPr>
          <w:rFonts w:cs="Arial"/>
          <w:color w:val="000000"/>
          <w:szCs w:val="22"/>
        </w:rPr>
        <w:t>de este procedimiento.</w:t>
      </w:r>
    </w:p>
    <w:p w14:paraId="37703701" w14:textId="77777777" w:rsidR="00DA6560" w:rsidRPr="006559BB" w:rsidRDefault="00DA6560" w:rsidP="00DA6560">
      <w:pPr>
        <w:rPr>
          <w:rFonts w:cs="Arial"/>
          <w:color w:val="000000"/>
          <w:szCs w:val="22"/>
        </w:rPr>
      </w:pPr>
    </w:p>
    <w:p w14:paraId="66FAEB04" w14:textId="77777777" w:rsidR="00DA6560" w:rsidRPr="006559BB" w:rsidRDefault="00DA6560" w:rsidP="00DA6560">
      <w:pPr>
        <w:rPr>
          <w:rFonts w:cs="Arial"/>
          <w:color w:val="000000"/>
          <w:szCs w:val="22"/>
        </w:rPr>
      </w:pPr>
      <w:r>
        <w:rPr>
          <w:rFonts w:cs="Arial"/>
          <w:color w:val="000000"/>
          <w:szCs w:val="22"/>
        </w:rPr>
        <w:t>Es de vital importancia n</w:t>
      </w:r>
      <w:r w:rsidRPr="006559BB">
        <w:rPr>
          <w:rFonts w:cs="Arial"/>
          <w:color w:val="000000"/>
          <w:szCs w:val="22"/>
        </w:rPr>
        <w:t xml:space="preserve">o mezclar residuos incompatibles, según se establezca en la tabla de incompatibilidad </w:t>
      </w:r>
      <w:r w:rsidRPr="006559BB">
        <w:rPr>
          <w:rFonts w:cs="Arial"/>
          <w:b/>
          <w:bCs/>
          <w:szCs w:val="22"/>
        </w:rPr>
        <w:t>(Formato PRP-01</w:t>
      </w:r>
      <w:r w:rsidRPr="006559BB">
        <w:rPr>
          <w:rFonts w:cs="Arial"/>
          <w:b/>
          <w:bCs/>
          <w:color w:val="FF0000"/>
          <w:szCs w:val="22"/>
        </w:rPr>
        <w:t xml:space="preserve"> </w:t>
      </w:r>
      <w:r w:rsidRPr="006559BB">
        <w:rPr>
          <w:rFonts w:cs="Arial"/>
          <w:b/>
          <w:bCs/>
          <w:szCs w:val="22"/>
        </w:rPr>
        <w:t>F2)</w:t>
      </w:r>
      <w:r w:rsidRPr="006559BB">
        <w:rPr>
          <w:rFonts w:cs="Arial"/>
          <w:color w:val="000000"/>
          <w:szCs w:val="22"/>
        </w:rPr>
        <w:t xml:space="preserve"> </w:t>
      </w:r>
      <w:r w:rsidRPr="006559BB">
        <w:rPr>
          <w:rFonts w:cs="Arial"/>
          <w:szCs w:val="22"/>
        </w:rPr>
        <w:t>elaborada o revisada por la persona</w:t>
      </w:r>
      <w:r w:rsidRPr="006559BB">
        <w:rPr>
          <w:rFonts w:cs="Arial"/>
          <w:color w:val="FF0000"/>
          <w:szCs w:val="22"/>
        </w:rPr>
        <w:t xml:space="preserve"> </w:t>
      </w:r>
      <w:r w:rsidRPr="006559BB">
        <w:rPr>
          <w:rFonts w:cs="Arial"/>
          <w:szCs w:val="22"/>
        </w:rPr>
        <w:t>responsable de</w:t>
      </w:r>
      <w:r w:rsidRPr="006559BB">
        <w:rPr>
          <w:rFonts w:cs="Arial"/>
          <w:color w:val="FF0000"/>
          <w:szCs w:val="22"/>
        </w:rPr>
        <w:t xml:space="preserve"> </w:t>
      </w:r>
      <w:r w:rsidRPr="006559BB">
        <w:rPr>
          <w:rFonts w:cs="Arial"/>
          <w:color w:val="000000"/>
          <w:szCs w:val="22"/>
        </w:rPr>
        <w:t>acuerdo a la NOM-054</w:t>
      </w:r>
      <w:r w:rsidRPr="006559BB">
        <w:rPr>
          <w:rFonts w:cs="Arial"/>
          <w:b/>
          <w:bCs/>
          <w:i/>
          <w:iCs/>
          <w:strike/>
          <w:color w:val="000000"/>
          <w:szCs w:val="22"/>
        </w:rPr>
        <w:t xml:space="preserve"> </w:t>
      </w:r>
      <w:r w:rsidR="00582D3F">
        <w:rPr>
          <w:rFonts w:cs="Arial"/>
          <w:color w:val="000000"/>
          <w:szCs w:val="22"/>
        </w:rPr>
        <w:t>SEMARNAT</w:t>
      </w:r>
      <w:r w:rsidRPr="006559BB">
        <w:rPr>
          <w:rFonts w:cs="Arial"/>
          <w:color w:val="000000"/>
          <w:szCs w:val="22"/>
        </w:rPr>
        <w:t>, la cual debe ser actualizada al ocurrir cambios en los procesos o materiales que afecten las características de los residuos, así como cuando se elimine o genere un nuevo residuo. Esta tabla estará colocada en un lugar visible en el almacén temporal de residuos peligrosos.</w:t>
      </w:r>
    </w:p>
    <w:p w14:paraId="4316E77F" w14:textId="77777777" w:rsidR="00DA6560" w:rsidRPr="006559BB" w:rsidRDefault="00DA6560" w:rsidP="00DA6560">
      <w:pPr>
        <w:ind w:left="1080" w:hanging="630"/>
        <w:rPr>
          <w:rFonts w:cs="Arial"/>
          <w:color w:val="000000"/>
          <w:szCs w:val="22"/>
        </w:rPr>
      </w:pPr>
    </w:p>
    <w:p w14:paraId="60BBD451" w14:textId="77777777" w:rsidR="00DA6560" w:rsidRPr="006559BB" w:rsidRDefault="00DA6560" w:rsidP="00DA6560">
      <w:pPr>
        <w:rPr>
          <w:rFonts w:cs="Arial"/>
          <w:color w:val="000000"/>
          <w:szCs w:val="22"/>
        </w:rPr>
      </w:pPr>
      <w:r w:rsidRPr="006559BB">
        <w:rPr>
          <w:rFonts w:cs="Arial"/>
          <w:color w:val="000000"/>
          <w:szCs w:val="22"/>
        </w:rPr>
        <w:t>No deberán de mezclar materiales o residuos no peligrosos con residuos peligrosos, ya que de hacerlo se convertirán en residuos peligrosos.</w:t>
      </w:r>
    </w:p>
    <w:p w14:paraId="20CD17D2" w14:textId="77777777" w:rsidR="00DA6560" w:rsidRPr="006559BB" w:rsidRDefault="00DA6560" w:rsidP="00DA6560">
      <w:pPr>
        <w:ind w:left="1080" w:hanging="630"/>
        <w:rPr>
          <w:rFonts w:cs="Arial"/>
          <w:color w:val="000000"/>
          <w:szCs w:val="22"/>
        </w:rPr>
      </w:pPr>
    </w:p>
    <w:p w14:paraId="77179872" w14:textId="77777777" w:rsidR="00203F7D" w:rsidRDefault="00DA6560" w:rsidP="00DA6560">
      <w:pPr>
        <w:rPr>
          <w:rFonts w:cs="Arial"/>
          <w:color w:val="000000"/>
          <w:szCs w:val="22"/>
        </w:rPr>
      </w:pPr>
      <w:r w:rsidRPr="006559BB">
        <w:rPr>
          <w:rFonts w:cs="Arial"/>
          <w:color w:val="000000"/>
          <w:szCs w:val="22"/>
        </w:rPr>
        <w:t xml:space="preserve">Los residuos clasificados como inflamables, tales como pinturas, diluyentes  y aceite lubricante gastado que se generan en las actividades de pintura automotriz, mantenimiento y servicio deben </w:t>
      </w:r>
      <w:r w:rsidR="001045B8">
        <w:rPr>
          <w:rFonts w:cs="Arial"/>
          <w:color w:val="000000"/>
          <w:szCs w:val="22"/>
        </w:rPr>
        <w:t>ser recolectados y llevados al</w:t>
      </w:r>
      <w:r w:rsidRPr="006559BB">
        <w:rPr>
          <w:rFonts w:cs="Arial"/>
          <w:color w:val="000000"/>
          <w:szCs w:val="22"/>
        </w:rPr>
        <w:t xml:space="preserve"> almacén temporal de residuos peligrosos </w:t>
      </w:r>
      <w:r w:rsidR="001045B8">
        <w:rPr>
          <w:rFonts w:cs="Arial"/>
          <w:color w:val="000000"/>
          <w:szCs w:val="22"/>
        </w:rPr>
        <w:t>cuando los contenedores transitorios en las áreas operativas lo ameriten</w:t>
      </w:r>
      <w:r w:rsidRPr="006559BB">
        <w:rPr>
          <w:rFonts w:cs="Arial"/>
          <w:color w:val="000000"/>
          <w:szCs w:val="22"/>
        </w:rPr>
        <w:t xml:space="preserve">. </w:t>
      </w:r>
    </w:p>
    <w:p w14:paraId="5F40405A" w14:textId="77777777" w:rsidR="00203F7D" w:rsidRDefault="00203F7D" w:rsidP="00DA6560">
      <w:pPr>
        <w:rPr>
          <w:rFonts w:cs="Arial"/>
          <w:color w:val="000000"/>
          <w:szCs w:val="22"/>
        </w:rPr>
      </w:pPr>
    </w:p>
    <w:p w14:paraId="3EF1AF1C" w14:textId="77777777" w:rsidR="00DA6560" w:rsidRPr="006559BB" w:rsidRDefault="00DA6560" w:rsidP="00DA6560">
      <w:pPr>
        <w:rPr>
          <w:rFonts w:cs="Arial"/>
          <w:bCs/>
          <w:iCs/>
          <w:color w:val="000000"/>
          <w:szCs w:val="22"/>
        </w:rPr>
      </w:pPr>
      <w:r w:rsidRPr="006559BB">
        <w:rPr>
          <w:rFonts w:cs="Arial"/>
          <w:bCs/>
          <w:iCs/>
          <w:color w:val="000000"/>
          <w:szCs w:val="22"/>
        </w:rPr>
        <w:t>Todos los recipientes que contengan residuos inflamables deberán conectarse a un sistema de tierra. Es recomendable que la totalidad de los contenedores se conecten a tierra.</w:t>
      </w:r>
    </w:p>
    <w:p w14:paraId="58D7AD05" w14:textId="77777777" w:rsidR="00DA6560" w:rsidRPr="006559BB" w:rsidRDefault="00DA6560" w:rsidP="00DA6560">
      <w:pPr>
        <w:ind w:left="1080" w:hanging="630"/>
        <w:rPr>
          <w:rFonts w:cs="Arial"/>
          <w:bCs/>
          <w:iCs/>
          <w:color w:val="000000"/>
          <w:szCs w:val="22"/>
        </w:rPr>
      </w:pPr>
    </w:p>
    <w:p w14:paraId="65158F93" w14:textId="77777777" w:rsidR="00DA6560" w:rsidRPr="006559BB" w:rsidRDefault="00DA6560" w:rsidP="00DA6560">
      <w:pPr>
        <w:rPr>
          <w:rFonts w:cs="Arial"/>
          <w:b/>
          <w:iCs/>
          <w:color w:val="000000"/>
          <w:szCs w:val="22"/>
        </w:rPr>
      </w:pPr>
      <w:r w:rsidRPr="006559BB">
        <w:rPr>
          <w:rFonts w:cs="Arial"/>
          <w:bCs/>
          <w:iCs/>
          <w:color w:val="000000"/>
          <w:szCs w:val="22"/>
        </w:rPr>
        <w:t>Los contenedores con residuos líquidos deberán permanecer cerrados cuando no se esté extrayendo o agregando residuo, estos contenedores deberán cerrar herméticamente. Es recomendable que la totalidad de los contenedores se encuentren tapados.</w:t>
      </w:r>
    </w:p>
    <w:p w14:paraId="0731F6C9" w14:textId="77777777" w:rsidR="00DA6560" w:rsidRPr="006559BB" w:rsidRDefault="00DA6560" w:rsidP="00DA6560">
      <w:pPr>
        <w:ind w:left="1080" w:hanging="630"/>
        <w:rPr>
          <w:rFonts w:cs="Arial"/>
          <w:b/>
          <w:i/>
          <w:color w:val="FF0000"/>
          <w:szCs w:val="22"/>
          <w:u w:val="single"/>
        </w:rPr>
      </w:pPr>
    </w:p>
    <w:p w14:paraId="22D54494" w14:textId="77777777" w:rsidR="00DA6560" w:rsidRPr="006559BB" w:rsidRDefault="00DA6560" w:rsidP="00DA6560">
      <w:pPr>
        <w:rPr>
          <w:rFonts w:cs="Arial"/>
          <w:bCs/>
          <w:iCs/>
          <w:color w:val="000000"/>
          <w:szCs w:val="22"/>
        </w:rPr>
      </w:pPr>
      <w:r w:rsidRPr="006559BB">
        <w:rPr>
          <w:rFonts w:cs="Arial"/>
          <w:color w:val="000000"/>
          <w:szCs w:val="22"/>
        </w:rPr>
        <w:t>Los tambos vacíos deberán almacenarse en área asignada e identificarse como contenedores vacíos.</w:t>
      </w:r>
      <w:r w:rsidRPr="006559BB">
        <w:rPr>
          <w:rFonts w:cs="Arial"/>
          <w:noProof/>
          <w:color w:val="000000"/>
          <w:szCs w:val="22"/>
          <w:lang w:eastAsia="es-MX"/>
        </w:rPr>
        <mc:AlternateContent>
          <mc:Choice Requires="wps">
            <w:drawing>
              <wp:anchor distT="0" distB="0" distL="114300" distR="114300" simplePos="0" relativeHeight="251659264" behindDoc="0" locked="0" layoutInCell="1" allowOverlap="1" wp14:anchorId="0A4A65AA" wp14:editId="632AD4DE">
                <wp:simplePos x="0" y="0"/>
                <wp:positionH relativeFrom="column">
                  <wp:posOffset>7924800</wp:posOffset>
                </wp:positionH>
                <wp:positionV relativeFrom="paragraph">
                  <wp:posOffset>-349885</wp:posOffset>
                </wp:positionV>
                <wp:extent cx="406400" cy="381000"/>
                <wp:effectExtent l="13335" t="6985" r="8890" b="12065"/>
                <wp:wrapNone/>
                <wp:docPr id="334"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400" cy="3810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oel="http://schemas.microsoft.com/office/2019/extlst">
            <w:pict>
              <v:oval w14:anchorId="5D73240B" id="Oval 16" o:spid="_x0000_s1026" style="position:absolute;margin-left:624pt;margin-top:-27.55pt;width:32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PaMGwIAAC8EAAAOAAAAZHJzL2Uyb0RvYy54bWysU9tu2zAMfR+wfxD0vtjOba0RpyjSZRjQ&#10;tQW6fYAiy7EwWdQoJU729aPkNE23t2F+EEiTOjo8JBc3h86wvUKvwVa8GOWcKSuh1nZb8e/f1h+u&#10;OPNB2FoYsKriR+X5zfL9u0XvSjWGFkytkBGI9WXvKt6G4Mos87JVnfAjcMpSsAHsRCAXt1mNoif0&#10;zmTjPJ9nPWDtEKTynv7eDUG+TPhNo2R4bBqvAjMVJ24hnZjOTTyz5UKUWxSu1fJEQ/wDi05oS4+e&#10;oe5EEGyH+i+oTksED00YSegyaBotVaqBqinyP6p5boVTqRYSx7uzTP7/wcqH/RMyXVd8MplyZkVH&#10;TXrcC8OKeRSnd76knGf3hLE87+5B/vDMwqoVdqtuEaFvlaiJUhHzszcXouPpKtv0X6EmZLELkHQ6&#10;NNhFQFKAHVI7jud2qENgkn5O8/k0p6ZJCk2uipzs+IIoXy479OGzgo5Fo+LKGO18FEyUYn/vw5D9&#10;kpX4g9H1WhuTHNxuVgYZVVvxdfpOD/jLNGNZX/Hr2XiWkN/E/CUEEXzl+CYNYWdrYiPKqNWnkx2E&#10;NoNNNRl7Ei/qNei+gfpI2iEMU0tbRkYL+Iuznia24v7nTqDizHyxpP91MZ3GEU/OdPZxTA5eRjaX&#10;EWElQVU8cDaYqzCsxc6h3rb0UpHKtXBLPWt0EjP2c2B1IktTmTpy2qA49pd+ynrd8+VvAAAA//8D&#10;AFBLAwQUAAYACAAAACEAYvfwBeAAAAALAQAADwAAAGRycy9kb3ducmV2LnhtbEyPzU7DMBCE70i8&#10;g7VI3Frnp6lKiFNVVEhw4ECAuxtvk6jxOoq3aXh73BM9zuxo9ptiO9teTDj6zpGCeBmBQKqd6ahR&#10;8P31utiA8KzJ6N4RKvhFD9vy/q7QuXEX+sSp4kaEEvK5VtAyD7mUvm7Rar90A1K4Hd1oNQc5NtKM&#10;+hLKbS+TKFpLqzsKH1o94EuL9ak6WwX7ZletJ5lylh73b5ydfj7e01ipx4d59wyCceb/MFzxAzqU&#10;gengzmS86INOVpswhhUssiwGcY2kcRKsg4LVE8iykLcbyj8AAAD//wMAUEsBAi0AFAAGAAgAAAAh&#10;ALaDOJL+AAAA4QEAABMAAAAAAAAAAAAAAAAAAAAAAFtDb250ZW50X1R5cGVzXS54bWxQSwECLQAU&#10;AAYACAAAACEAOP0h/9YAAACUAQAACwAAAAAAAAAAAAAAAAAvAQAAX3JlbHMvLnJlbHNQSwECLQAU&#10;AAYACAAAACEAmyT2jBsCAAAvBAAADgAAAAAAAAAAAAAAAAAuAgAAZHJzL2Uyb0RvYy54bWxQSwEC&#10;LQAUAAYACAAAACEAYvfwBeAAAAALAQAADwAAAAAAAAAAAAAAAAB1BAAAZHJzL2Rvd25yZXYueG1s&#10;UEsFBgAAAAAEAAQA8wAAAIIFAAAAAA==&#10;"/>
            </w:pict>
          </mc:Fallback>
        </mc:AlternateContent>
      </w:r>
      <w:r w:rsidR="00B05343">
        <w:rPr>
          <w:rFonts w:cs="Arial"/>
          <w:color w:val="000000"/>
          <w:szCs w:val="22"/>
        </w:rPr>
        <w:t xml:space="preserve"> </w:t>
      </w:r>
      <w:r w:rsidRPr="006559BB">
        <w:rPr>
          <w:rFonts w:cs="Arial"/>
          <w:bCs/>
          <w:iCs/>
          <w:color w:val="000000"/>
          <w:szCs w:val="22"/>
        </w:rPr>
        <w:t xml:space="preserve">Los derrames o fugas de residuos deberán limpiarse inmediatamente, evitar la acumulación de basura, polvo y residuos en las canaletas y fosas de contención. </w:t>
      </w:r>
    </w:p>
    <w:p w14:paraId="6AB4A726" w14:textId="77777777" w:rsidR="00DA6560" w:rsidRPr="006559BB" w:rsidRDefault="00DA6560" w:rsidP="00DA6560">
      <w:pPr>
        <w:shd w:val="clear" w:color="auto" w:fill="FFFFFF"/>
        <w:ind w:left="1170"/>
        <w:rPr>
          <w:rFonts w:cs="Arial"/>
          <w:b/>
          <w:color w:val="000000"/>
          <w:szCs w:val="22"/>
        </w:rPr>
      </w:pPr>
    </w:p>
    <w:p w14:paraId="2F7D3E4A" w14:textId="77777777" w:rsidR="00DA6560" w:rsidRPr="006559BB" w:rsidRDefault="00DA6560" w:rsidP="00DA6560">
      <w:pPr>
        <w:rPr>
          <w:rFonts w:cs="Arial"/>
          <w:color w:val="000000"/>
          <w:szCs w:val="22"/>
        </w:rPr>
      </w:pPr>
      <w:r w:rsidRPr="006559BB">
        <w:rPr>
          <w:rFonts w:cs="Arial"/>
          <w:color w:val="000000"/>
          <w:szCs w:val="22"/>
        </w:rPr>
        <w:t>Las áreas de almacenamiento de residuos peligrosos deberán cumplir con las condiciones siguientes, además de las que establezcan las Normas Oficiales Mexicanas para algún tipo de residuo en particular:</w:t>
      </w:r>
    </w:p>
    <w:p w14:paraId="72CB5C6B" w14:textId="77777777" w:rsidR="00203F7D" w:rsidRDefault="00203F7D" w:rsidP="00203F7D">
      <w:pPr>
        <w:rPr>
          <w:rFonts w:cs="Arial"/>
          <w:b/>
          <w:i/>
          <w:color w:val="000000"/>
          <w:szCs w:val="22"/>
          <w:highlight w:val="yellow"/>
        </w:rPr>
      </w:pPr>
    </w:p>
    <w:p w14:paraId="7EA57645" w14:textId="77777777" w:rsidR="00203F7D" w:rsidRPr="006559BB" w:rsidRDefault="00203F7D" w:rsidP="00203F7D">
      <w:pPr>
        <w:rPr>
          <w:rFonts w:cs="Arial"/>
          <w:b/>
          <w:i/>
          <w:color w:val="000000"/>
          <w:szCs w:val="22"/>
          <w:highlight w:val="yellow"/>
        </w:rPr>
      </w:pPr>
    </w:p>
    <w:p w14:paraId="2CB72995" w14:textId="77777777" w:rsidR="00DA6560" w:rsidRDefault="00DA6560" w:rsidP="00616E4C">
      <w:pPr>
        <w:numPr>
          <w:ilvl w:val="0"/>
          <w:numId w:val="11"/>
        </w:numPr>
        <w:ind w:left="810"/>
        <w:rPr>
          <w:rFonts w:cs="Arial"/>
          <w:color w:val="000000"/>
          <w:szCs w:val="22"/>
        </w:rPr>
      </w:pPr>
      <w:r w:rsidRPr="006559BB">
        <w:rPr>
          <w:rFonts w:cs="Arial"/>
          <w:color w:val="000000"/>
          <w:szCs w:val="22"/>
        </w:rPr>
        <w:t>Estar separadas de las áreas de producción, servicios, oficinas y de almacenamiento de materias primas o productos terminados;</w:t>
      </w:r>
    </w:p>
    <w:p w14:paraId="09C2FDFE" w14:textId="77777777" w:rsidR="00B05343" w:rsidRPr="006559BB" w:rsidRDefault="00B05343" w:rsidP="00B05343">
      <w:pPr>
        <w:ind w:left="810"/>
        <w:rPr>
          <w:rFonts w:cs="Arial"/>
          <w:color w:val="000000"/>
          <w:szCs w:val="22"/>
        </w:rPr>
      </w:pPr>
    </w:p>
    <w:p w14:paraId="1896A9FB" w14:textId="77777777" w:rsidR="00DA6560" w:rsidRDefault="00DA6560" w:rsidP="00616E4C">
      <w:pPr>
        <w:numPr>
          <w:ilvl w:val="0"/>
          <w:numId w:val="11"/>
        </w:numPr>
        <w:ind w:left="810"/>
        <w:rPr>
          <w:rFonts w:cs="Arial"/>
          <w:color w:val="000000"/>
          <w:szCs w:val="22"/>
        </w:rPr>
      </w:pPr>
      <w:r w:rsidRPr="006559BB">
        <w:rPr>
          <w:rFonts w:cs="Arial"/>
          <w:color w:val="000000"/>
          <w:szCs w:val="22"/>
        </w:rPr>
        <w:t>Estar ubicadas en zonas donde se reduzcan los riesgos por posibles emisiones, fugas, incendios, explosiones e inundaciones;</w:t>
      </w:r>
    </w:p>
    <w:p w14:paraId="6703B834" w14:textId="77777777" w:rsidR="00B05343" w:rsidRPr="006559BB" w:rsidRDefault="00B05343" w:rsidP="00B05343">
      <w:pPr>
        <w:rPr>
          <w:rFonts w:cs="Arial"/>
          <w:color w:val="000000"/>
          <w:szCs w:val="22"/>
        </w:rPr>
      </w:pPr>
    </w:p>
    <w:p w14:paraId="14BEA1AC" w14:textId="77777777" w:rsidR="00DA6560" w:rsidRDefault="00DA6560" w:rsidP="00616E4C">
      <w:pPr>
        <w:numPr>
          <w:ilvl w:val="0"/>
          <w:numId w:val="11"/>
        </w:numPr>
        <w:ind w:left="810"/>
        <w:rPr>
          <w:rFonts w:cs="Arial"/>
          <w:color w:val="000000"/>
          <w:szCs w:val="22"/>
        </w:rPr>
      </w:pPr>
      <w:r w:rsidRPr="006559BB">
        <w:rPr>
          <w:rFonts w:cs="Arial"/>
          <w:color w:val="000000"/>
          <w:szCs w:val="22"/>
        </w:rPr>
        <w:t>Contar con dispositivos para contener posibles derrames, tales como muros, pretiles de contención o fosas de retención para la captación de los residuos en estado líquido o de los lixiviados;</w:t>
      </w:r>
    </w:p>
    <w:p w14:paraId="704D03D8" w14:textId="77777777" w:rsidR="00B05343" w:rsidRPr="006559BB" w:rsidRDefault="00B05343" w:rsidP="00B05343">
      <w:pPr>
        <w:ind w:left="810"/>
        <w:rPr>
          <w:rFonts w:cs="Arial"/>
          <w:color w:val="000000"/>
          <w:szCs w:val="22"/>
        </w:rPr>
      </w:pPr>
    </w:p>
    <w:p w14:paraId="559976CB" w14:textId="77777777" w:rsidR="00DA6560" w:rsidRDefault="00DA6560" w:rsidP="00616E4C">
      <w:pPr>
        <w:numPr>
          <w:ilvl w:val="0"/>
          <w:numId w:val="11"/>
        </w:numPr>
        <w:ind w:left="810"/>
        <w:rPr>
          <w:rFonts w:cs="Arial"/>
          <w:color w:val="000000"/>
          <w:szCs w:val="22"/>
        </w:rPr>
      </w:pPr>
      <w:r w:rsidRPr="006559BB">
        <w:rPr>
          <w:rFonts w:cs="Arial"/>
          <w:color w:val="000000"/>
          <w:szCs w:val="22"/>
        </w:rPr>
        <w:t>Cuando se almacenan residuos líquidos, se deberá contar en sus pisos con pendientes y, en su caso, con trincheras o canaletas que conduzcan los derrames a las fosas de retención con capacidad para contener una quinta parte como mínimo de los residuos almacenados o del volumen del recipiente de mayor  tamaño;</w:t>
      </w:r>
    </w:p>
    <w:p w14:paraId="7B6F375D" w14:textId="77777777" w:rsidR="00B05343" w:rsidRPr="006559BB" w:rsidRDefault="00B05343" w:rsidP="00B05343">
      <w:pPr>
        <w:rPr>
          <w:rFonts w:cs="Arial"/>
          <w:color w:val="000000"/>
          <w:szCs w:val="22"/>
        </w:rPr>
      </w:pPr>
    </w:p>
    <w:p w14:paraId="74ABE105" w14:textId="77777777" w:rsidR="00DA6560" w:rsidRDefault="00DA6560" w:rsidP="00616E4C">
      <w:pPr>
        <w:numPr>
          <w:ilvl w:val="0"/>
          <w:numId w:val="11"/>
        </w:numPr>
        <w:ind w:left="810"/>
        <w:rPr>
          <w:rFonts w:cs="Arial"/>
          <w:color w:val="000000"/>
          <w:szCs w:val="22"/>
        </w:rPr>
      </w:pPr>
      <w:r w:rsidRPr="006559BB">
        <w:rPr>
          <w:rFonts w:cs="Arial"/>
          <w:color w:val="000000"/>
          <w:szCs w:val="22"/>
        </w:rPr>
        <w:t>Contar con pasillos que permitan el tránsito de equipos mecánicos, eléctricos o manuales, así como el movimiento de grupos de seguridad y bomberos, en casos de emergencia;</w:t>
      </w:r>
    </w:p>
    <w:p w14:paraId="00E46EF0" w14:textId="77777777" w:rsidR="00B05343" w:rsidRPr="006559BB" w:rsidRDefault="00B05343" w:rsidP="00B05343">
      <w:pPr>
        <w:rPr>
          <w:rFonts w:cs="Arial"/>
          <w:color w:val="000000"/>
          <w:szCs w:val="22"/>
        </w:rPr>
      </w:pPr>
    </w:p>
    <w:p w14:paraId="568092E0" w14:textId="77777777" w:rsidR="00DA6560" w:rsidRDefault="00DA6560" w:rsidP="00616E4C">
      <w:pPr>
        <w:numPr>
          <w:ilvl w:val="0"/>
          <w:numId w:val="11"/>
        </w:numPr>
        <w:ind w:left="810"/>
        <w:rPr>
          <w:rFonts w:cs="Arial"/>
          <w:color w:val="000000"/>
          <w:szCs w:val="22"/>
        </w:rPr>
      </w:pPr>
      <w:r w:rsidRPr="006559BB">
        <w:rPr>
          <w:rFonts w:cs="Arial"/>
          <w:color w:val="000000"/>
          <w:szCs w:val="22"/>
        </w:rPr>
        <w:t>Contar con sistemas de extinción de incendios y equipos de seguridad para atención de emergencias, acordes con el tipo y la cantidad de los residuos peligrosos almacenados;</w:t>
      </w:r>
    </w:p>
    <w:p w14:paraId="1D8F833B" w14:textId="77777777" w:rsidR="00B05343" w:rsidRPr="006559BB" w:rsidRDefault="00B05343" w:rsidP="00B05343">
      <w:pPr>
        <w:rPr>
          <w:rFonts w:cs="Arial"/>
          <w:color w:val="000000"/>
          <w:szCs w:val="22"/>
        </w:rPr>
      </w:pPr>
    </w:p>
    <w:p w14:paraId="25AA23EF" w14:textId="77777777" w:rsidR="00DA6560" w:rsidRDefault="00DA6560" w:rsidP="00616E4C">
      <w:pPr>
        <w:numPr>
          <w:ilvl w:val="0"/>
          <w:numId w:val="11"/>
        </w:numPr>
        <w:ind w:left="810"/>
        <w:rPr>
          <w:rFonts w:cs="Arial"/>
          <w:color w:val="000000"/>
          <w:szCs w:val="22"/>
        </w:rPr>
      </w:pPr>
      <w:r w:rsidRPr="006559BB">
        <w:rPr>
          <w:rFonts w:cs="Arial"/>
          <w:color w:val="000000"/>
          <w:szCs w:val="22"/>
        </w:rPr>
        <w:t>Contar con señalamientos y letreros alusivos a la peligrosidad de los residuos peligrosos almacenados, en lugares y formas visibles;</w:t>
      </w:r>
    </w:p>
    <w:p w14:paraId="0B3155D4" w14:textId="77777777" w:rsidR="00B05343" w:rsidRPr="006559BB" w:rsidRDefault="00B05343" w:rsidP="00B05343">
      <w:pPr>
        <w:rPr>
          <w:rFonts w:cs="Arial"/>
          <w:color w:val="000000"/>
          <w:szCs w:val="22"/>
        </w:rPr>
      </w:pPr>
    </w:p>
    <w:p w14:paraId="7EB65CDC" w14:textId="77777777" w:rsidR="00DA6560" w:rsidRDefault="00DA6560" w:rsidP="00616E4C">
      <w:pPr>
        <w:numPr>
          <w:ilvl w:val="0"/>
          <w:numId w:val="11"/>
        </w:numPr>
        <w:ind w:left="810"/>
        <w:rPr>
          <w:rFonts w:cs="Arial"/>
          <w:color w:val="000000"/>
          <w:szCs w:val="22"/>
        </w:rPr>
      </w:pPr>
      <w:r w:rsidRPr="006559BB">
        <w:rPr>
          <w:rFonts w:cs="Arial"/>
          <w:color w:val="000000"/>
          <w:szCs w:val="22"/>
        </w:rPr>
        <w:t>El almacenamiento debe realizarse en recipientes identificados considerando las características de peligrosidad de los residuos, así como su incompatibilidad, previniendo fugas, derrames, emisiones, explosiones e incendios, y</w:t>
      </w:r>
    </w:p>
    <w:p w14:paraId="351562A0" w14:textId="77777777" w:rsidR="00B05343" w:rsidRPr="006559BB" w:rsidRDefault="00B05343" w:rsidP="00B05343">
      <w:pPr>
        <w:rPr>
          <w:rFonts w:cs="Arial"/>
          <w:color w:val="000000"/>
          <w:szCs w:val="22"/>
        </w:rPr>
      </w:pPr>
    </w:p>
    <w:p w14:paraId="107573F6" w14:textId="77777777" w:rsidR="00DA6560" w:rsidRDefault="00DA6560" w:rsidP="00616E4C">
      <w:pPr>
        <w:numPr>
          <w:ilvl w:val="0"/>
          <w:numId w:val="11"/>
        </w:numPr>
        <w:ind w:left="810"/>
        <w:rPr>
          <w:rFonts w:cs="Arial"/>
          <w:color w:val="000000"/>
          <w:szCs w:val="22"/>
        </w:rPr>
      </w:pPr>
      <w:r w:rsidRPr="006559BB">
        <w:rPr>
          <w:rFonts w:cs="Arial"/>
          <w:color w:val="000000"/>
          <w:szCs w:val="22"/>
        </w:rPr>
        <w:t>La altura máxima de las estibas será de tres tambores en forma vertical.</w:t>
      </w:r>
    </w:p>
    <w:p w14:paraId="04EE640F" w14:textId="77777777" w:rsidR="00B05343" w:rsidRPr="006559BB" w:rsidRDefault="00B05343" w:rsidP="00B05343">
      <w:pPr>
        <w:rPr>
          <w:rFonts w:cs="Arial"/>
          <w:color w:val="000000"/>
          <w:szCs w:val="22"/>
        </w:rPr>
      </w:pPr>
    </w:p>
    <w:p w14:paraId="4881560F" w14:textId="77777777" w:rsidR="00DA6560" w:rsidRDefault="00DA6560" w:rsidP="00616E4C">
      <w:pPr>
        <w:numPr>
          <w:ilvl w:val="0"/>
          <w:numId w:val="11"/>
        </w:numPr>
        <w:ind w:left="810"/>
        <w:rPr>
          <w:rFonts w:cs="Arial"/>
          <w:color w:val="000000"/>
          <w:szCs w:val="22"/>
        </w:rPr>
      </w:pPr>
      <w:r w:rsidRPr="006559BB">
        <w:rPr>
          <w:rFonts w:cs="Arial"/>
          <w:color w:val="000000"/>
          <w:szCs w:val="22"/>
        </w:rPr>
        <w:t>No deben existir conexiones con drenajes en el piso, válvulas de drenaje, juntas de expansión, albañales o cualquier otro tipo de apertura que pudieran permitir que los líquidos fluyan fuera del área protegida;</w:t>
      </w:r>
    </w:p>
    <w:p w14:paraId="24CF69A6" w14:textId="77777777" w:rsidR="00B05343" w:rsidRPr="006559BB" w:rsidRDefault="00B05343" w:rsidP="00B05343">
      <w:pPr>
        <w:rPr>
          <w:rFonts w:cs="Arial"/>
          <w:color w:val="000000"/>
          <w:szCs w:val="22"/>
        </w:rPr>
      </w:pPr>
    </w:p>
    <w:p w14:paraId="4414C3DF" w14:textId="77777777" w:rsidR="00DA6560" w:rsidRDefault="00DA6560" w:rsidP="00616E4C">
      <w:pPr>
        <w:numPr>
          <w:ilvl w:val="0"/>
          <w:numId w:val="11"/>
        </w:numPr>
        <w:ind w:left="810"/>
        <w:rPr>
          <w:rFonts w:cs="Arial"/>
          <w:color w:val="000000"/>
          <w:szCs w:val="22"/>
        </w:rPr>
      </w:pPr>
      <w:r w:rsidRPr="006559BB">
        <w:rPr>
          <w:rFonts w:cs="Arial"/>
          <w:color w:val="000000"/>
          <w:szCs w:val="22"/>
        </w:rPr>
        <w:t>Las paredes deben estar construidas con materiales no inflamables;</w:t>
      </w:r>
    </w:p>
    <w:p w14:paraId="6BAB0F2F" w14:textId="77777777" w:rsidR="00B05343" w:rsidRPr="006559BB" w:rsidRDefault="00B05343" w:rsidP="00B05343">
      <w:pPr>
        <w:rPr>
          <w:rFonts w:cs="Arial"/>
          <w:color w:val="000000"/>
          <w:szCs w:val="22"/>
        </w:rPr>
      </w:pPr>
    </w:p>
    <w:p w14:paraId="1C7281BA" w14:textId="77777777" w:rsidR="00DA6560" w:rsidRDefault="00DA6560" w:rsidP="00616E4C">
      <w:pPr>
        <w:numPr>
          <w:ilvl w:val="0"/>
          <w:numId w:val="11"/>
        </w:numPr>
        <w:ind w:left="810"/>
        <w:rPr>
          <w:rFonts w:cs="Arial"/>
          <w:color w:val="000000"/>
          <w:szCs w:val="22"/>
        </w:rPr>
      </w:pPr>
      <w:r w:rsidRPr="006559BB">
        <w:rPr>
          <w:rFonts w:cs="Arial"/>
          <w:color w:val="000000"/>
          <w:szCs w:val="22"/>
        </w:rPr>
        <w:t>Contar con ventilación natural o forzada. En los casos de ventilación forzada, debe tener una capacidad de recepción de por lo menos seis cambios de aire por hora;</w:t>
      </w:r>
    </w:p>
    <w:p w14:paraId="6FE77597" w14:textId="77777777" w:rsidR="00B05343" w:rsidRPr="006559BB" w:rsidRDefault="00B05343" w:rsidP="00B05343">
      <w:pPr>
        <w:rPr>
          <w:rFonts w:cs="Arial"/>
          <w:color w:val="000000"/>
          <w:szCs w:val="22"/>
        </w:rPr>
      </w:pPr>
    </w:p>
    <w:p w14:paraId="1D970477" w14:textId="77777777" w:rsidR="00DA6560" w:rsidRPr="006559BB" w:rsidRDefault="00DA6560" w:rsidP="00616E4C">
      <w:pPr>
        <w:numPr>
          <w:ilvl w:val="0"/>
          <w:numId w:val="11"/>
        </w:numPr>
        <w:ind w:left="810"/>
        <w:rPr>
          <w:rFonts w:cs="Arial"/>
          <w:color w:val="000000"/>
          <w:szCs w:val="22"/>
        </w:rPr>
      </w:pPr>
      <w:r w:rsidRPr="006559BB">
        <w:rPr>
          <w:rFonts w:cs="Arial"/>
          <w:color w:val="000000"/>
          <w:szCs w:val="22"/>
        </w:rPr>
        <w:t>No rebasar la capacidad instalada del almacén.</w:t>
      </w:r>
    </w:p>
    <w:p w14:paraId="4592FE34" w14:textId="77777777" w:rsidR="00DA6560" w:rsidRDefault="00DA6560" w:rsidP="00DA6560">
      <w:pPr>
        <w:rPr>
          <w:rFonts w:cs="Arial"/>
          <w:b/>
          <w:bCs/>
          <w:szCs w:val="22"/>
        </w:rPr>
      </w:pPr>
    </w:p>
    <w:p w14:paraId="332EFAD7" w14:textId="77777777" w:rsidR="00CC44BC" w:rsidRDefault="00CC44BC" w:rsidP="00DA6560">
      <w:pPr>
        <w:rPr>
          <w:bCs/>
          <w:iCs/>
          <w:szCs w:val="22"/>
        </w:rPr>
      </w:pPr>
    </w:p>
    <w:p w14:paraId="2C59DDCD" w14:textId="77777777" w:rsidR="00DA6560" w:rsidRDefault="00DA6560" w:rsidP="00DA6560">
      <w:pPr>
        <w:rPr>
          <w:iCs/>
          <w:szCs w:val="22"/>
        </w:rPr>
      </w:pPr>
      <w:r w:rsidRPr="006559BB">
        <w:rPr>
          <w:bCs/>
          <w:iCs/>
          <w:szCs w:val="22"/>
        </w:rPr>
        <w:t xml:space="preserve">El mantenimiento a esta área se hará de acuerdo al procedimiento de </w:t>
      </w:r>
      <w:r w:rsidRPr="006559BB">
        <w:rPr>
          <w:bCs/>
          <w:iCs/>
          <w:color w:val="000000"/>
          <w:szCs w:val="22"/>
        </w:rPr>
        <w:t xml:space="preserve">mantenimiento </w:t>
      </w:r>
      <w:r w:rsidRPr="006559BB">
        <w:rPr>
          <w:b/>
          <w:iCs/>
          <w:szCs w:val="22"/>
        </w:rPr>
        <w:t>PRP-02</w:t>
      </w:r>
      <w:r w:rsidR="00B05343">
        <w:rPr>
          <w:b/>
          <w:iCs/>
          <w:szCs w:val="22"/>
        </w:rPr>
        <w:t>.</w:t>
      </w:r>
      <w:r w:rsidR="00B05343">
        <w:rPr>
          <w:iCs/>
          <w:szCs w:val="22"/>
        </w:rPr>
        <w:t xml:space="preserve"> Ese procedimiento describirá actividades y responsabilidades referentes al Almacén Temporal de Residuos Peligrosos.</w:t>
      </w:r>
    </w:p>
    <w:p w14:paraId="0E9ED732" w14:textId="77777777" w:rsidR="00203F7D" w:rsidRPr="00B05343" w:rsidRDefault="00203F7D" w:rsidP="00DA6560">
      <w:pPr>
        <w:rPr>
          <w:iCs/>
          <w:szCs w:val="22"/>
        </w:rPr>
      </w:pPr>
    </w:p>
    <w:p w14:paraId="7EB244D8" w14:textId="77777777" w:rsidR="001045B8" w:rsidRPr="006559BB" w:rsidRDefault="001045B8" w:rsidP="00B05343">
      <w:pPr>
        <w:rPr>
          <w:b/>
          <w:iCs/>
          <w:color w:val="000000"/>
          <w:szCs w:val="22"/>
        </w:rPr>
      </w:pPr>
    </w:p>
    <w:p w14:paraId="18080EB4" w14:textId="77777777" w:rsidR="00DA6560" w:rsidRPr="006559BB" w:rsidRDefault="00DA6560" w:rsidP="003428DC">
      <w:pPr>
        <w:pStyle w:val="Ttulo2"/>
      </w:pPr>
      <w:r>
        <w:t>5</w:t>
      </w:r>
      <w:r w:rsidRPr="006559BB">
        <w:t>.5 Etiquetado</w:t>
      </w:r>
    </w:p>
    <w:p w14:paraId="0828C92A" w14:textId="77777777" w:rsidR="00DA6560" w:rsidRPr="006559BB" w:rsidRDefault="00DA6560" w:rsidP="00DA6560">
      <w:pPr>
        <w:rPr>
          <w:rFonts w:cs="Arial"/>
          <w:b/>
          <w:bCs/>
          <w:color w:val="000000"/>
          <w:szCs w:val="22"/>
        </w:rPr>
      </w:pPr>
    </w:p>
    <w:p w14:paraId="1FBA0576" w14:textId="77777777" w:rsidR="00DA6560" w:rsidRDefault="00DA6560" w:rsidP="00DA6560">
      <w:pPr>
        <w:rPr>
          <w:rFonts w:cs="Arial"/>
          <w:color w:val="000000"/>
          <w:szCs w:val="22"/>
        </w:rPr>
      </w:pPr>
      <w:r w:rsidRPr="006559BB">
        <w:rPr>
          <w:rFonts w:cs="Arial"/>
          <w:color w:val="000000"/>
          <w:szCs w:val="22"/>
        </w:rPr>
        <w:t>Los contenedores para residuos peligrosos deberán contar con eti</w:t>
      </w:r>
      <w:r>
        <w:rPr>
          <w:rFonts w:cs="Arial"/>
          <w:color w:val="000000"/>
          <w:szCs w:val="22"/>
        </w:rPr>
        <w:t xml:space="preserve">quetas en las que se indique el </w:t>
      </w:r>
      <w:r w:rsidRPr="006559BB">
        <w:rPr>
          <w:rFonts w:cs="Arial"/>
          <w:color w:val="000000"/>
          <w:szCs w:val="22"/>
        </w:rPr>
        <w:t>nombre del residuo y su característica CRETIB de acuerdo a lo señalado en la siguiente tabla:</w:t>
      </w:r>
    </w:p>
    <w:p w14:paraId="3E7031FF" w14:textId="77777777" w:rsidR="001045B8" w:rsidRDefault="001045B8" w:rsidP="00DA6560">
      <w:pPr>
        <w:rPr>
          <w:rFonts w:cs="Arial"/>
          <w:color w:val="000000"/>
          <w:szCs w:val="22"/>
        </w:rPr>
      </w:pPr>
    </w:p>
    <w:p w14:paraId="713ACAF7" w14:textId="77777777" w:rsidR="00B05343" w:rsidRPr="006559BB" w:rsidRDefault="00B05343" w:rsidP="00DA6560">
      <w:pPr>
        <w:rPr>
          <w:rFonts w:cs="Arial"/>
          <w:color w:val="000000"/>
          <w:szCs w:val="22"/>
        </w:rPr>
      </w:pPr>
    </w:p>
    <w:p w14:paraId="778962EF" w14:textId="77777777" w:rsidR="00DA6560" w:rsidRPr="006559BB" w:rsidRDefault="00DA6560" w:rsidP="00DA6560">
      <w:pPr>
        <w:ind w:left="1350" w:hanging="630"/>
        <w:jc w:val="center"/>
        <w:rPr>
          <w:rFonts w:cs="Arial"/>
          <w:b/>
          <w:bCs/>
          <w:color w:val="000000"/>
          <w:szCs w:val="22"/>
          <w:u w:val="single"/>
        </w:rPr>
      </w:pPr>
      <w:r w:rsidRPr="006559BB">
        <w:rPr>
          <w:rFonts w:cs="Arial"/>
          <w:b/>
          <w:bCs/>
          <w:color w:val="000000"/>
          <w:szCs w:val="22"/>
          <w:u w:val="single"/>
        </w:rPr>
        <w:t xml:space="preserve">Etiquetado de contenedores para manejo interno </w:t>
      </w:r>
    </w:p>
    <w:tbl>
      <w:tblPr>
        <w:tblW w:w="8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1"/>
        <w:gridCol w:w="2160"/>
        <w:gridCol w:w="2631"/>
      </w:tblGrid>
      <w:tr w:rsidR="00DA6560" w:rsidRPr="006559BB" w14:paraId="0557A307" w14:textId="77777777" w:rsidTr="00E71840">
        <w:trPr>
          <w:jc w:val="center"/>
        </w:trPr>
        <w:tc>
          <w:tcPr>
            <w:tcW w:w="3971" w:type="dxa"/>
            <w:vAlign w:val="center"/>
          </w:tcPr>
          <w:p w14:paraId="6CA558BE" w14:textId="77777777" w:rsidR="00DA6560" w:rsidRPr="006559BB" w:rsidRDefault="00DA6560" w:rsidP="00E71840">
            <w:pPr>
              <w:spacing w:line="360" w:lineRule="auto"/>
              <w:jc w:val="center"/>
              <w:rPr>
                <w:rFonts w:cs="Arial"/>
                <w:b/>
                <w:bCs/>
                <w:szCs w:val="22"/>
                <w:u w:val="single"/>
              </w:rPr>
            </w:pPr>
            <w:r w:rsidRPr="006559BB">
              <w:rPr>
                <w:rFonts w:cs="Arial"/>
                <w:b/>
                <w:bCs/>
                <w:szCs w:val="22"/>
                <w:u w:val="single"/>
              </w:rPr>
              <w:t>Residuo</w:t>
            </w:r>
          </w:p>
        </w:tc>
        <w:tc>
          <w:tcPr>
            <w:tcW w:w="2160" w:type="dxa"/>
            <w:vAlign w:val="center"/>
          </w:tcPr>
          <w:p w14:paraId="1E4A5CD9" w14:textId="77777777" w:rsidR="00DA6560" w:rsidRPr="006559BB" w:rsidRDefault="00DA6560" w:rsidP="00E71840">
            <w:pPr>
              <w:spacing w:line="360" w:lineRule="auto"/>
              <w:jc w:val="center"/>
              <w:rPr>
                <w:rFonts w:cs="Arial"/>
                <w:b/>
                <w:bCs/>
                <w:szCs w:val="22"/>
                <w:u w:val="single"/>
              </w:rPr>
            </w:pPr>
            <w:r w:rsidRPr="006559BB">
              <w:rPr>
                <w:rFonts w:cs="Arial"/>
                <w:b/>
                <w:bCs/>
                <w:szCs w:val="22"/>
                <w:u w:val="single"/>
              </w:rPr>
              <w:t>Característica CRETIB</w:t>
            </w:r>
          </w:p>
        </w:tc>
        <w:tc>
          <w:tcPr>
            <w:tcW w:w="2631" w:type="dxa"/>
            <w:vAlign w:val="center"/>
          </w:tcPr>
          <w:p w14:paraId="25D8B2FF" w14:textId="77777777" w:rsidR="00DA6560" w:rsidRPr="006559BB" w:rsidRDefault="00DA6560" w:rsidP="00E71840">
            <w:pPr>
              <w:spacing w:line="360" w:lineRule="auto"/>
              <w:jc w:val="center"/>
              <w:rPr>
                <w:rFonts w:cs="Arial"/>
                <w:b/>
                <w:bCs/>
                <w:szCs w:val="22"/>
              </w:rPr>
            </w:pPr>
            <w:r w:rsidRPr="006559BB">
              <w:rPr>
                <w:rFonts w:cs="Arial"/>
                <w:b/>
                <w:bCs/>
                <w:szCs w:val="22"/>
              </w:rPr>
              <w:t>Etiquetado</w:t>
            </w:r>
          </w:p>
        </w:tc>
      </w:tr>
      <w:tr w:rsidR="00DA6560" w:rsidRPr="006559BB" w14:paraId="2A934FE1" w14:textId="77777777" w:rsidTr="00E71840">
        <w:trPr>
          <w:jc w:val="center"/>
        </w:trPr>
        <w:tc>
          <w:tcPr>
            <w:tcW w:w="3971" w:type="dxa"/>
            <w:vAlign w:val="center"/>
          </w:tcPr>
          <w:p w14:paraId="0E15F479"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Residuos sólidos urbanos (residuos con características domésticas)</w:t>
            </w:r>
          </w:p>
        </w:tc>
        <w:tc>
          <w:tcPr>
            <w:tcW w:w="2160" w:type="dxa"/>
            <w:vAlign w:val="center"/>
          </w:tcPr>
          <w:p w14:paraId="7B5090E2" w14:textId="77777777" w:rsidR="00DA6560" w:rsidRPr="006559BB" w:rsidRDefault="00DA6560" w:rsidP="00E71840">
            <w:pPr>
              <w:jc w:val="center"/>
              <w:rPr>
                <w:rFonts w:cs="Arial"/>
                <w:szCs w:val="22"/>
                <w:u w:val="single"/>
              </w:rPr>
            </w:pPr>
            <w:r w:rsidRPr="006559BB">
              <w:rPr>
                <w:rFonts w:cs="Arial"/>
                <w:szCs w:val="22"/>
                <w:u w:val="single"/>
              </w:rPr>
              <w:t>----</w:t>
            </w:r>
          </w:p>
        </w:tc>
        <w:tc>
          <w:tcPr>
            <w:tcW w:w="2631" w:type="dxa"/>
            <w:vAlign w:val="center"/>
          </w:tcPr>
          <w:p w14:paraId="5CD32084" w14:textId="77777777" w:rsidR="00DA6560" w:rsidRPr="006559BB" w:rsidRDefault="00DA6560" w:rsidP="00E71840">
            <w:pPr>
              <w:spacing w:line="360" w:lineRule="auto"/>
              <w:jc w:val="center"/>
              <w:rPr>
                <w:rFonts w:cs="Arial"/>
                <w:szCs w:val="22"/>
              </w:rPr>
            </w:pPr>
            <w:r w:rsidRPr="006559BB">
              <w:rPr>
                <w:rFonts w:cs="Arial"/>
                <w:noProof/>
                <w:szCs w:val="22"/>
                <w:lang w:eastAsia="es-MX"/>
              </w:rPr>
              <mc:AlternateContent>
                <mc:Choice Requires="wps">
                  <w:drawing>
                    <wp:anchor distT="0" distB="0" distL="114300" distR="114300" simplePos="0" relativeHeight="251661312" behindDoc="0" locked="0" layoutInCell="1" allowOverlap="1" wp14:anchorId="7D3525A2" wp14:editId="7AF1A1A6">
                      <wp:simplePos x="0" y="0"/>
                      <wp:positionH relativeFrom="column">
                        <wp:posOffset>-36195</wp:posOffset>
                      </wp:positionH>
                      <wp:positionV relativeFrom="paragraph">
                        <wp:posOffset>-25400</wp:posOffset>
                      </wp:positionV>
                      <wp:extent cx="1353820" cy="207010"/>
                      <wp:effectExtent l="0" t="0" r="17780" b="21590"/>
                      <wp:wrapNone/>
                      <wp:docPr id="33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4347" cy="207033"/>
                              </a:xfrm>
                              <a:prstGeom prst="rect">
                                <a:avLst/>
                              </a:prstGeom>
                              <a:solidFill>
                                <a:srgbClr val="FFFFFF"/>
                              </a:solidFill>
                              <a:ln w="12700">
                                <a:solidFill>
                                  <a:srgbClr val="000000"/>
                                </a:solidFill>
                                <a:miter lim="800000"/>
                                <a:headEnd/>
                                <a:tailEnd/>
                              </a:ln>
                            </wps:spPr>
                            <wps:txbx>
                              <w:txbxContent>
                                <w:p w14:paraId="51751DFE" w14:textId="77777777" w:rsidR="00DA6560" w:rsidRPr="0034003D" w:rsidRDefault="00DA6560" w:rsidP="00DA6560">
                                  <w:pPr>
                                    <w:jc w:val="center"/>
                                    <w:rPr>
                                      <w:rFonts w:ascii="Arial Narrow" w:hAnsi="Arial Narrow"/>
                                      <w:sz w:val="18"/>
                                    </w:rPr>
                                  </w:pPr>
                                  <w:r w:rsidRPr="0034003D">
                                    <w:rPr>
                                      <w:rFonts w:ascii="Arial Narrow" w:hAnsi="Arial Narrow"/>
                                      <w:sz w:val="18"/>
                                    </w:rPr>
                                    <w:t>Residuos sólidos urbanos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3525A2" id="_x0000_t202" coordsize="21600,21600" o:spt="202" path="m,l,21600r21600,l21600,xe">
                      <v:stroke joinstyle="miter"/>
                      <v:path gradientshapeok="t" o:connecttype="rect"/>
                    </v:shapetype>
                    <v:shape id="Text Box 18" o:spid="_x0000_s1026" type="#_x0000_t202" style="position:absolute;left:0;text-align:left;margin-left:-2.85pt;margin-top:-2pt;width:106.6pt;height:1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BomKwIAAFQEAAAOAAAAZHJzL2Uyb0RvYy54bWysVNuO2yAQfa/Uf0C8N3Yu26RWnNU221SV&#10;thdptx+AMbZRgaFAYqdfvwPOZtPbS1U/IAaGM2fOzHh9PWhFDsJ5Caak00lOiTAcamnakn592L1a&#10;UeIDMzVTYERJj8LT683LF+veFmIGHahaOIIgxhe9LWkXgi2yzPNOaOYnYIXBywacZgFN12a1Yz2i&#10;a5XN8vx11oOrrQMuvMfT2/GSbhJ+0wgePjeNF4GokiK3kFaX1iqu2WbNitYx20l+osH+gYVm0mDQ&#10;M9QtC4zsnfwNSkvuwEMTJhx0Bk0juUg5YDbT/Jds7jtmRcoFxfH2LJP/f7D80+GLI7Iu6Xw+p8Qw&#10;jUV6EEMgb2Eg01UUqLe+QL97i55hwHMsdErW2zvg3zwxsO2YacWNc9B3gtVIcBpfZhdPRxwfQar+&#10;I9QYh+0DJKChcTqqh3oQRMdCHc/FiVx4DDm/WswXS0o43s3yZY58YwhWPL22zof3AjSJm5I6LH5C&#10;Z4c7H0bXJ5cYzIOS9U4qlQzXVlvlyIFho+zSd0L/yU0Z0iOV2TLPRwX+ipGn708YWgZseSV1SVdn&#10;J1ZE3d6ZGnmyIjCpxj2mp8xJyKjdqGIYqgEdo7oV1EeU1MHY2jiKuOnA/aCkx7Yuqf++Z05Qoj4Y&#10;LMub6WIR5yAZi6vlDA13eVNd3jDDEaqkgZJxuw3j7Oytk22HkcZGMHCDpWxkUvmZ1Yk3tm6q02nM&#10;4mxc2snr+WeweQQAAP//AwBQSwMEFAAGAAgAAAAhAJ7f5J/hAAAACAEAAA8AAABkcnMvZG93bnJl&#10;di54bWxMj0FLw0AQhe+C/2EZwYu0uxbbhphNEW0RLwVrQbxts9MkNDsbs5s0/feOJz3NDO/x5nvZ&#10;anSNGLALtScN91MFAqnwtqZSw/5jM0lAhGjImsYTarhggFV+fZWZ1PozveOwi6XgEAqp0VDF2KZS&#10;hqJCZ8LUt0isHX3nTOSzK6XtzJnDXSNnSi2kMzXxh8q0+Fxhcdr1TsP28knfr706Dm9t8rU/bdcv&#10;m7u11rc349MjiIhj/DPDLz6jQ85MB9+TDaLRMJkv2cnzgSuxPlPLOYgDL8kCZJ7J/wXyHwAAAP//&#10;AwBQSwECLQAUAAYACAAAACEAtoM4kv4AAADhAQAAEwAAAAAAAAAAAAAAAAAAAAAAW0NvbnRlbnRf&#10;VHlwZXNdLnhtbFBLAQItABQABgAIAAAAIQA4/SH/1gAAAJQBAAALAAAAAAAAAAAAAAAAAC8BAABf&#10;cmVscy8ucmVsc1BLAQItABQABgAIAAAAIQBndBomKwIAAFQEAAAOAAAAAAAAAAAAAAAAAC4CAABk&#10;cnMvZTJvRG9jLnhtbFBLAQItABQABgAIAAAAIQCe3+Sf4QAAAAgBAAAPAAAAAAAAAAAAAAAAAIUE&#10;AABkcnMvZG93bnJldi54bWxQSwUGAAAAAAQABADzAAAAkwUAAAAA&#10;" strokeweight="1pt">
                      <v:textbox>
                        <w:txbxContent>
                          <w:p w14:paraId="51751DFE" w14:textId="77777777" w:rsidR="00DA6560" w:rsidRPr="0034003D" w:rsidRDefault="00DA6560" w:rsidP="00DA6560">
                            <w:pPr>
                              <w:jc w:val="center"/>
                              <w:rPr>
                                <w:rFonts w:ascii="Arial Narrow" w:hAnsi="Arial Narrow"/>
                                <w:sz w:val="18"/>
                              </w:rPr>
                            </w:pPr>
                            <w:r w:rsidRPr="0034003D">
                              <w:rPr>
                                <w:rFonts w:ascii="Arial Narrow" w:hAnsi="Arial Narrow"/>
                                <w:sz w:val="18"/>
                              </w:rPr>
                              <w:t>Residuos sólidos urbanos</w:t>
                            </w:r>
                          </w:p>
                        </w:txbxContent>
                      </v:textbox>
                    </v:shape>
                  </w:pict>
                </mc:Fallback>
              </mc:AlternateContent>
            </w:r>
          </w:p>
        </w:tc>
      </w:tr>
      <w:tr w:rsidR="00DA6560" w:rsidRPr="006559BB" w14:paraId="2706BBAC" w14:textId="77777777" w:rsidTr="00E71840">
        <w:trPr>
          <w:jc w:val="center"/>
        </w:trPr>
        <w:tc>
          <w:tcPr>
            <w:tcW w:w="3971" w:type="dxa"/>
            <w:vAlign w:val="center"/>
          </w:tcPr>
          <w:p w14:paraId="706C421A"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Aceites lubricantes usados (</w:t>
            </w:r>
            <w:r w:rsidR="001045B8" w:rsidRPr="00E04F4D">
              <w:rPr>
                <w:rFonts w:ascii="Arial Narrow" w:hAnsi="Arial Narrow" w:cs="Arial"/>
                <w:szCs w:val="22"/>
              </w:rPr>
              <w:t>Incluye</w:t>
            </w:r>
            <w:r w:rsidRPr="00E04F4D">
              <w:rPr>
                <w:rFonts w:ascii="Arial Narrow" w:hAnsi="Arial Narrow" w:cs="Arial"/>
                <w:szCs w:val="22"/>
              </w:rPr>
              <w:t xml:space="preserve"> anticongelante usado, </w:t>
            </w:r>
            <w:r w:rsidR="001045B8" w:rsidRPr="00E04F4D">
              <w:rPr>
                <w:rFonts w:ascii="Arial Narrow" w:hAnsi="Arial Narrow" w:cs="Arial"/>
                <w:szCs w:val="22"/>
              </w:rPr>
              <w:t>líquido</w:t>
            </w:r>
            <w:r w:rsidRPr="00E04F4D">
              <w:rPr>
                <w:rFonts w:ascii="Arial Narrow" w:hAnsi="Arial Narrow" w:cs="Arial"/>
                <w:szCs w:val="22"/>
              </w:rPr>
              <w:t xml:space="preserve"> de frenos, diésel contaminado)</w:t>
            </w:r>
          </w:p>
        </w:tc>
        <w:tc>
          <w:tcPr>
            <w:tcW w:w="2160" w:type="dxa"/>
            <w:vAlign w:val="center"/>
          </w:tcPr>
          <w:p w14:paraId="0430D7B6" w14:textId="77777777" w:rsidR="00DA6560" w:rsidRPr="00E04F4D" w:rsidRDefault="00DA6560" w:rsidP="00E71840">
            <w:pPr>
              <w:jc w:val="center"/>
              <w:rPr>
                <w:rFonts w:cs="Arial"/>
                <w:szCs w:val="22"/>
              </w:rPr>
            </w:pPr>
            <w:r w:rsidRPr="00E04F4D">
              <w:rPr>
                <w:rFonts w:cs="Arial"/>
                <w:szCs w:val="22"/>
              </w:rPr>
              <w:t>Tóxico, inflamable</w:t>
            </w:r>
          </w:p>
        </w:tc>
        <w:tc>
          <w:tcPr>
            <w:tcW w:w="2631" w:type="dxa"/>
            <w:vAlign w:val="center"/>
          </w:tcPr>
          <w:p w14:paraId="60D002C2" w14:textId="77777777" w:rsidR="00DA6560" w:rsidRPr="006559BB" w:rsidRDefault="00DA6560" w:rsidP="00E71840">
            <w:pPr>
              <w:spacing w:line="360" w:lineRule="auto"/>
              <w:jc w:val="center"/>
              <w:rPr>
                <w:rFonts w:cs="Arial"/>
                <w:b/>
                <w:szCs w:val="22"/>
              </w:rPr>
            </w:pPr>
            <w:r>
              <w:rPr>
                <w:b/>
                <w:noProof/>
                <w:szCs w:val="22"/>
                <w:highlight w:val="yellow"/>
                <w:lang w:eastAsia="es-MX"/>
              </w:rPr>
              <w:drawing>
                <wp:inline distT="0" distB="0" distL="0" distR="0" wp14:anchorId="22D3496E" wp14:editId="1EB4B8A3">
                  <wp:extent cx="356235" cy="510540"/>
                  <wp:effectExtent l="0" t="0" r="5715" b="381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b/>
                <w:noProof/>
                <w:szCs w:val="22"/>
                <w:highlight w:val="yellow"/>
                <w:lang w:eastAsia="es-MX"/>
              </w:rPr>
              <w:drawing>
                <wp:inline distT="0" distB="0" distL="0" distR="0" wp14:anchorId="161BF71F" wp14:editId="49E412B0">
                  <wp:extent cx="510540" cy="510540"/>
                  <wp:effectExtent l="0" t="0" r="3810" b="381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r>
              <w:rPr>
                <w:b/>
                <w:noProof/>
                <w:szCs w:val="22"/>
                <w:highlight w:val="yellow"/>
                <w:lang w:eastAsia="es-MX"/>
              </w:rPr>
              <w:drawing>
                <wp:inline distT="0" distB="0" distL="0" distR="0" wp14:anchorId="4DADCD24" wp14:editId="1FA3CACD">
                  <wp:extent cx="462915" cy="49847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2915" cy="498475"/>
                          </a:xfrm>
                          <a:prstGeom prst="rect">
                            <a:avLst/>
                          </a:prstGeom>
                          <a:noFill/>
                          <a:ln>
                            <a:noFill/>
                          </a:ln>
                        </pic:spPr>
                      </pic:pic>
                    </a:graphicData>
                  </a:graphic>
                </wp:inline>
              </w:drawing>
            </w:r>
          </w:p>
        </w:tc>
      </w:tr>
      <w:tr w:rsidR="00DA6560" w:rsidRPr="006559BB" w14:paraId="155C71FE" w14:textId="77777777" w:rsidTr="00E71840">
        <w:trPr>
          <w:jc w:val="center"/>
        </w:trPr>
        <w:tc>
          <w:tcPr>
            <w:tcW w:w="3971" w:type="dxa"/>
            <w:vAlign w:val="center"/>
          </w:tcPr>
          <w:p w14:paraId="485A7E3D"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Solventes Usados</w:t>
            </w:r>
          </w:p>
        </w:tc>
        <w:tc>
          <w:tcPr>
            <w:tcW w:w="2160" w:type="dxa"/>
            <w:vAlign w:val="center"/>
          </w:tcPr>
          <w:p w14:paraId="52A9D24F" w14:textId="77777777" w:rsidR="00DA6560" w:rsidRPr="00E04F4D" w:rsidRDefault="00DA6560" w:rsidP="00E71840">
            <w:pPr>
              <w:jc w:val="center"/>
              <w:rPr>
                <w:rFonts w:cs="Arial"/>
                <w:szCs w:val="22"/>
              </w:rPr>
            </w:pPr>
            <w:r w:rsidRPr="00E04F4D">
              <w:rPr>
                <w:rFonts w:cs="Arial"/>
                <w:szCs w:val="22"/>
              </w:rPr>
              <w:t>Tóxico, inflamable</w:t>
            </w:r>
          </w:p>
        </w:tc>
        <w:tc>
          <w:tcPr>
            <w:tcW w:w="2631" w:type="dxa"/>
            <w:vAlign w:val="center"/>
          </w:tcPr>
          <w:p w14:paraId="57F60CF8" w14:textId="77777777" w:rsidR="00DA6560" w:rsidRPr="006559BB" w:rsidRDefault="00DA6560" w:rsidP="00E71840">
            <w:pPr>
              <w:spacing w:line="360" w:lineRule="auto"/>
              <w:jc w:val="center"/>
              <w:rPr>
                <w:rFonts w:cs="Arial"/>
                <w:b/>
                <w:szCs w:val="22"/>
              </w:rPr>
            </w:pPr>
            <w:r>
              <w:rPr>
                <w:b/>
                <w:noProof/>
                <w:szCs w:val="22"/>
                <w:highlight w:val="yellow"/>
                <w:lang w:eastAsia="es-MX"/>
              </w:rPr>
              <w:drawing>
                <wp:inline distT="0" distB="0" distL="0" distR="0" wp14:anchorId="69A7E373" wp14:editId="68CDAFD5">
                  <wp:extent cx="356235" cy="510540"/>
                  <wp:effectExtent l="0" t="0" r="5715" b="381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b/>
                <w:noProof/>
                <w:szCs w:val="22"/>
                <w:highlight w:val="yellow"/>
                <w:lang w:eastAsia="es-MX"/>
              </w:rPr>
              <w:drawing>
                <wp:inline distT="0" distB="0" distL="0" distR="0" wp14:anchorId="35DF5E4A" wp14:editId="5531038A">
                  <wp:extent cx="510540" cy="510540"/>
                  <wp:effectExtent l="0" t="0" r="3810" b="381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r>
              <w:rPr>
                <w:b/>
                <w:noProof/>
                <w:szCs w:val="22"/>
                <w:highlight w:val="yellow"/>
                <w:lang w:eastAsia="es-MX"/>
              </w:rPr>
              <w:drawing>
                <wp:inline distT="0" distB="0" distL="0" distR="0" wp14:anchorId="5461A9FC" wp14:editId="41C3151E">
                  <wp:extent cx="462915" cy="498475"/>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2915" cy="498475"/>
                          </a:xfrm>
                          <a:prstGeom prst="rect">
                            <a:avLst/>
                          </a:prstGeom>
                          <a:noFill/>
                          <a:ln>
                            <a:noFill/>
                          </a:ln>
                        </pic:spPr>
                      </pic:pic>
                    </a:graphicData>
                  </a:graphic>
                </wp:inline>
              </w:drawing>
            </w:r>
          </w:p>
        </w:tc>
      </w:tr>
      <w:tr w:rsidR="00DA6560" w:rsidRPr="006559BB" w14:paraId="562289BF" w14:textId="77777777" w:rsidTr="00E71840">
        <w:trPr>
          <w:jc w:val="center"/>
        </w:trPr>
        <w:tc>
          <w:tcPr>
            <w:tcW w:w="3971" w:type="dxa"/>
            <w:vAlign w:val="center"/>
          </w:tcPr>
          <w:p w14:paraId="168DE655"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Filtros de aceite usados</w:t>
            </w:r>
          </w:p>
        </w:tc>
        <w:tc>
          <w:tcPr>
            <w:tcW w:w="2160" w:type="dxa"/>
            <w:vAlign w:val="center"/>
          </w:tcPr>
          <w:p w14:paraId="5CCA022D"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4CC25422" w14:textId="77777777" w:rsidR="00DA6560" w:rsidRPr="006559BB" w:rsidRDefault="00DA6560" w:rsidP="00E71840">
            <w:pPr>
              <w:jc w:val="center"/>
              <w:rPr>
                <w:rFonts w:cs="Arial"/>
                <w:szCs w:val="22"/>
              </w:rPr>
            </w:pPr>
            <w:r>
              <w:rPr>
                <w:noProof/>
                <w:szCs w:val="22"/>
                <w:lang w:eastAsia="es-MX"/>
              </w:rPr>
              <w:drawing>
                <wp:inline distT="0" distB="0" distL="0" distR="0" wp14:anchorId="740E014D" wp14:editId="5854EC45">
                  <wp:extent cx="356235" cy="510540"/>
                  <wp:effectExtent l="0" t="0" r="5715" b="381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sidRPr="006559BB">
              <w:rPr>
                <w:rFonts w:cs="Arial"/>
                <w:noProof/>
                <w:szCs w:val="22"/>
                <w:lang w:eastAsia="es-MX"/>
              </w:rPr>
              <mc:AlternateContent>
                <mc:Choice Requires="wps">
                  <w:drawing>
                    <wp:anchor distT="0" distB="0" distL="114300" distR="114300" simplePos="0" relativeHeight="251662336" behindDoc="0" locked="0" layoutInCell="1" allowOverlap="1" wp14:anchorId="4CF8F24D" wp14:editId="057448A5">
                      <wp:simplePos x="0" y="0"/>
                      <wp:positionH relativeFrom="column">
                        <wp:posOffset>3924300</wp:posOffset>
                      </wp:positionH>
                      <wp:positionV relativeFrom="paragraph">
                        <wp:posOffset>1762760</wp:posOffset>
                      </wp:positionV>
                      <wp:extent cx="1943100" cy="1828800"/>
                      <wp:effectExtent l="0" t="0" r="1270" b="2540"/>
                      <wp:wrapNone/>
                      <wp:docPr id="33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828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CB4426" w14:textId="77777777" w:rsidR="00DA6560" w:rsidRPr="00D569ED" w:rsidRDefault="00DA6560" w:rsidP="00DA6560">
                                  <w:pPr>
                                    <w:pStyle w:val="Textoindependiente3"/>
                                    <w:rPr>
                                      <w:b/>
                                      <w:bCs/>
                                      <w:i/>
                                      <w:iCs/>
                                    </w:rPr>
                                  </w:pPr>
                                  <w:r w:rsidRPr="00D569ED">
                                    <w:rPr>
                                      <w:b/>
                                      <w:bCs/>
                                      <w:i/>
                                      <w:iCs/>
                                    </w:rPr>
                                    <w:t xml:space="preserve">Nota: Esta etiqueta es de orden Normativo, por lo tanto deberá asegurarse que las dimensiones sean igual a las indicadas en los esquemas anteriores.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8F24D" id="Text Box 19" o:spid="_x0000_s1027" type="#_x0000_t202" style="position:absolute;left:0;text-align:left;margin-left:309pt;margin-top:138.8pt;width:153pt;height:2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0JNCQIAAPoDAAAOAAAAZHJzL2Uyb0RvYy54bWysU8GO0zAQvSPxD5bvNE1aoI2arpauipCW&#10;BWmXD3AcJ7FIPGbsNilfz9jpdgvcED5YHs/4zbw3483N2HfsqNBpMAVPZ3POlJFQadMU/NvT/s2K&#10;M+eFqUQHRhX8pBy/2b5+tRlsrjJooasUMgIxLh9swVvvbZ4kTraqF24GVhly1oC98GRik1QoBkLv&#10;uySbz98lA2BlEaRyjm7vJiffRvy6VtJ/qWunPOsKTrX5uGPcy7An243IGxS21fJchviHKnqhDSW9&#10;QN0JL9gB9V9QvZYIDmo/k9AnUNdaqsiB2KTzP9g8tsKqyIXEcfYik/t/sPLh+BWZrgq+WGScGdFT&#10;k57U6NkHGFm6DgIN1uUU92gp0o90T42OZJ29B/ndMQO7VphG3SLC0CpRUYFpeJlcPZ1wXAAph89Q&#10;UR5x8BCBxhr7oB7pwQidGnW6NCfUIkPK9XKRzsklyZeustWKjJBD5M/PLTr/UUHPwqHgSN2P8OJ4&#10;7/wU+hwSsjnodLXXXRcNbMpdh+woaFL2cZ3RfwvrTAg2EJ5NiOEm8gzUJpJ+LMeoaRQhaFBCdSLi&#10;CNMA0oehQwv4k7OBhq/g7sdBoOKs+2RIvHW6XIZpjcby7fuMDLz2lNceYSRBFdxzNh13fprwg0Xd&#10;tJRpapeBWxK81lGKl6rO5dOARTHPnyFM8LUdo16+7PYXAAAA//8DAFBLAwQUAAYACAAAACEAHhmN&#10;5OAAAAALAQAADwAAAGRycy9kb3ducmV2LnhtbEyPzW6DMBCE75X6DtZG6qVqTFAwCWWJ2kqtes3P&#10;AyzgAApeI+wE8vZ1T+1xdkaz3+S72fTipkfXWUZYLSMQmitbd9wgnI6fLxsQzhPX1FvWCHftYFc8&#10;PuSU1Xbivb4dfCNCCbuMEFrvh0xKV7XakFvaQXPwznY05IMcG1mPNIVy08s4ipQ01HH40NKgP1pd&#10;XQ5Xg3D+np6T7VR++VO6X6t36tLS3hGfFvPbKwivZ/8Xhl/8gA5FYCrtlWsnegS12oQtHiFOUwUi&#10;JLbxOlxKhEQlCmSRy/8bih8AAAD//wMAUEsBAi0AFAAGAAgAAAAhALaDOJL+AAAA4QEAABMAAAAA&#10;AAAAAAAAAAAAAAAAAFtDb250ZW50X1R5cGVzXS54bWxQSwECLQAUAAYACAAAACEAOP0h/9YAAACU&#10;AQAACwAAAAAAAAAAAAAAAAAvAQAAX3JlbHMvLnJlbHNQSwECLQAUAAYACAAAACEAFZtCTQkCAAD6&#10;AwAADgAAAAAAAAAAAAAAAAAuAgAAZHJzL2Uyb0RvYy54bWxQSwECLQAUAAYACAAAACEAHhmN5OAA&#10;AAALAQAADwAAAAAAAAAAAAAAAABjBAAAZHJzL2Rvd25yZXYueG1sUEsFBgAAAAAEAAQA8wAAAHAF&#10;AAAAAA==&#10;" stroked="f">
                      <v:textbox>
                        <w:txbxContent>
                          <w:p w14:paraId="1ACB4426" w14:textId="77777777" w:rsidR="00DA6560" w:rsidRPr="00D569ED" w:rsidRDefault="00DA6560" w:rsidP="00DA6560">
                            <w:pPr>
                              <w:pStyle w:val="Textoindependiente3"/>
                              <w:rPr>
                                <w:b/>
                                <w:bCs/>
                                <w:i/>
                                <w:iCs/>
                              </w:rPr>
                            </w:pPr>
                            <w:r w:rsidRPr="00D569ED">
                              <w:rPr>
                                <w:b/>
                                <w:bCs/>
                                <w:i/>
                                <w:iCs/>
                              </w:rPr>
                              <w:t xml:space="preserve">Nota: Esta etiqueta es de orden Normativo, por lo tanto deberá asegurarse que las dimensiones sean igual a las indicadas en los esquemas anteriores. </w:t>
                            </w:r>
                          </w:p>
                        </w:txbxContent>
                      </v:textbox>
                    </v:shape>
                  </w:pict>
                </mc:Fallback>
              </mc:AlternateContent>
            </w:r>
            <w:r>
              <w:rPr>
                <w:noProof/>
                <w:szCs w:val="22"/>
                <w:lang w:eastAsia="es-MX"/>
              </w:rPr>
              <w:drawing>
                <wp:inline distT="0" distB="0" distL="0" distR="0" wp14:anchorId="59139F28" wp14:editId="60CDAABB">
                  <wp:extent cx="510540" cy="510540"/>
                  <wp:effectExtent l="0" t="0" r="3810" b="381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08A01717" w14:textId="77777777" w:rsidTr="00E71840">
        <w:trPr>
          <w:jc w:val="center"/>
        </w:trPr>
        <w:tc>
          <w:tcPr>
            <w:tcW w:w="3971" w:type="dxa"/>
            <w:vAlign w:val="center"/>
          </w:tcPr>
          <w:p w14:paraId="060B45B9"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Envases vacíos de plástico que contuvieron sustancias químicas</w:t>
            </w:r>
          </w:p>
        </w:tc>
        <w:tc>
          <w:tcPr>
            <w:tcW w:w="2160" w:type="dxa"/>
            <w:vAlign w:val="center"/>
          </w:tcPr>
          <w:p w14:paraId="797E7BCE"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0460977C"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4D1BA2AC" wp14:editId="383C790D">
                  <wp:extent cx="356235" cy="510540"/>
                  <wp:effectExtent l="0" t="0" r="5715" b="381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02FCB607" wp14:editId="33DFD6E7">
                  <wp:extent cx="510540" cy="510540"/>
                  <wp:effectExtent l="0" t="0" r="3810" b="381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10D09D63" w14:textId="77777777" w:rsidTr="00E71840">
        <w:trPr>
          <w:jc w:val="center"/>
        </w:trPr>
        <w:tc>
          <w:tcPr>
            <w:tcW w:w="3971" w:type="dxa"/>
            <w:vAlign w:val="center"/>
          </w:tcPr>
          <w:p w14:paraId="00A272D3"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Envases vacíos de Metal de diferentes capacidad que contuvieron sustancias químicas (aerosoles, cubetas, botes)</w:t>
            </w:r>
          </w:p>
        </w:tc>
        <w:tc>
          <w:tcPr>
            <w:tcW w:w="2160" w:type="dxa"/>
            <w:vAlign w:val="center"/>
          </w:tcPr>
          <w:p w14:paraId="731BB53B"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09049B90"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2D4423C7" wp14:editId="2A1D5B31">
                  <wp:extent cx="356235" cy="510540"/>
                  <wp:effectExtent l="0" t="0" r="5715" b="381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43402EBB" wp14:editId="104DA429">
                  <wp:extent cx="510540" cy="510540"/>
                  <wp:effectExtent l="0" t="0" r="3810" b="381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3CD4B816" w14:textId="77777777" w:rsidTr="00E71840">
        <w:trPr>
          <w:jc w:val="center"/>
        </w:trPr>
        <w:tc>
          <w:tcPr>
            <w:tcW w:w="3971" w:type="dxa"/>
            <w:vAlign w:val="center"/>
          </w:tcPr>
          <w:p w14:paraId="2E3289AD"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Residuos sólidos contaminados con sustancias químicas (trapos, estopas, papel, cartón, etc.</w:t>
            </w:r>
          </w:p>
        </w:tc>
        <w:tc>
          <w:tcPr>
            <w:tcW w:w="2160" w:type="dxa"/>
            <w:vAlign w:val="center"/>
          </w:tcPr>
          <w:p w14:paraId="63D879DA"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02C78F65"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0D9F85C6" wp14:editId="3BDBBE58">
                  <wp:extent cx="356235" cy="510540"/>
                  <wp:effectExtent l="0" t="0" r="5715" b="381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7821FF65" wp14:editId="4B4FC631">
                  <wp:extent cx="510540" cy="510540"/>
                  <wp:effectExtent l="0" t="0" r="3810" b="381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r w:rsidR="00203F7D">
              <w:rPr>
                <w:b/>
                <w:noProof/>
                <w:szCs w:val="22"/>
                <w:highlight w:val="yellow"/>
                <w:lang w:eastAsia="es-MX"/>
              </w:rPr>
              <w:drawing>
                <wp:inline distT="0" distB="0" distL="0" distR="0" wp14:anchorId="4E73336C" wp14:editId="3488861C">
                  <wp:extent cx="462915" cy="4984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2915" cy="498475"/>
                          </a:xfrm>
                          <a:prstGeom prst="rect">
                            <a:avLst/>
                          </a:prstGeom>
                          <a:noFill/>
                          <a:ln>
                            <a:noFill/>
                          </a:ln>
                        </pic:spPr>
                      </pic:pic>
                    </a:graphicData>
                  </a:graphic>
                </wp:inline>
              </w:drawing>
            </w:r>
          </w:p>
        </w:tc>
      </w:tr>
      <w:tr w:rsidR="00DA6560" w:rsidRPr="006559BB" w14:paraId="010E041C" w14:textId="77777777" w:rsidTr="00E71840">
        <w:trPr>
          <w:jc w:val="center"/>
        </w:trPr>
        <w:tc>
          <w:tcPr>
            <w:tcW w:w="3971" w:type="dxa"/>
            <w:vAlign w:val="center"/>
          </w:tcPr>
          <w:p w14:paraId="47A6E5C8"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Lodos contaminados con hidrocarburos (generados por la limpieza de las trampas de grasas y aceites)</w:t>
            </w:r>
          </w:p>
        </w:tc>
        <w:tc>
          <w:tcPr>
            <w:tcW w:w="2160" w:type="dxa"/>
            <w:vAlign w:val="center"/>
          </w:tcPr>
          <w:p w14:paraId="68CA0691"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296ACB82"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748DABC6" wp14:editId="7A03AF55">
                  <wp:extent cx="356235" cy="510540"/>
                  <wp:effectExtent l="0" t="0" r="5715" b="381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7A6A3900" wp14:editId="5819AF35">
                  <wp:extent cx="510540" cy="510540"/>
                  <wp:effectExtent l="0" t="0" r="3810" b="381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476B9221" w14:textId="77777777" w:rsidTr="00E71840">
        <w:trPr>
          <w:jc w:val="center"/>
        </w:trPr>
        <w:tc>
          <w:tcPr>
            <w:tcW w:w="3971" w:type="dxa"/>
            <w:vAlign w:val="center"/>
          </w:tcPr>
          <w:p w14:paraId="11C05D66"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Agua contaminada con hidrocarburos</w:t>
            </w:r>
            <w:r w:rsidRPr="00E04F4D">
              <w:rPr>
                <w:szCs w:val="22"/>
              </w:rPr>
              <w:t xml:space="preserve"> </w:t>
            </w:r>
            <w:r w:rsidRPr="00E04F4D">
              <w:rPr>
                <w:rFonts w:ascii="Arial Narrow" w:hAnsi="Arial Narrow"/>
                <w:szCs w:val="22"/>
              </w:rPr>
              <w:t>provenientes de</w:t>
            </w:r>
            <w:r w:rsidRPr="00E04F4D">
              <w:rPr>
                <w:szCs w:val="22"/>
              </w:rPr>
              <w:t xml:space="preserve"> </w:t>
            </w:r>
            <w:r w:rsidRPr="00E04F4D">
              <w:rPr>
                <w:rFonts w:ascii="Arial Narrow" w:hAnsi="Arial Narrow" w:cs="Arial"/>
                <w:szCs w:val="22"/>
              </w:rPr>
              <w:t>la limpieza de las trampas de grasas y aceites)</w:t>
            </w:r>
          </w:p>
        </w:tc>
        <w:tc>
          <w:tcPr>
            <w:tcW w:w="2160" w:type="dxa"/>
            <w:vAlign w:val="center"/>
          </w:tcPr>
          <w:p w14:paraId="1BCBC084"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72A5383E"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6C6367FB" wp14:editId="3C98FF52">
                  <wp:extent cx="356235" cy="510540"/>
                  <wp:effectExtent l="0" t="0" r="5715" b="381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5487BF6F" wp14:editId="76C7EC93">
                  <wp:extent cx="510540" cy="510540"/>
                  <wp:effectExtent l="0" t="0" r="3810" b="381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6768CE6B" w14:textId="77777777" w:rsidTr="00E71840">
        <w:trPr>
          <w:jc w:val="center"/>
        </w:trPr>
        <w:tc>
          <w:tcPr>
            <w:tcW w:w="3971" w:type="dxa"/>
            <w:vAlign w:val="center"/>
          </w:tcPr>
          <w:p w14:paraId="04D1D7EE" w14:textId="77777777" w:rsidR="00DA6560" w:rsidRPr="00E04F4D" w:rsidRDefault="001045B8" w:rsidP="00E71840">
            <w:pPr>
              <w:jc w:val="center"/>
              <w:rPr>
                <w:rFonts w:ascii="Arial Narrow" w:hAnsi="Arial Narrow" w:cs="Arial"/>
                <w:szCs w:val="22"/>
              </w:rPr>
            </w:pPr>
            <w:r w:rsidRPr="00E04F4D">
              <w:rPr>
                <w:rFonts w:ascii="Arial Narrow" w:hAnsi="Arial Narrow" w:cs="Arial"/>
                <w:szCs w:val="22"/>
              </w:rPr>
              <w:t>Carbón</w:t>
            </w:r>
            <w:r w:rsidR="00DA6560" w:rsidRPr="00E04F4D">
              <w:rPr>
                <w:rFonts w:ascii="Arial Narrow" w:hAnsi="Arial Narrow" w:cs="Arial"/>
                <w:szCs w:val="22"/>
              </w:rPr>
              <w:t xml:space="preserve"> activado proveniente del mantenimiento a los filtros de la planta tratadora de aguas residuales </w:t>
            </w:r>
            <w:r w:rsidRPr="00E04F4D">
              <w:rPr>
                <w:rFonts w:ascii="Arial Narrow" w:hAnsi="Arial Narrow" w:cs="Arial"/>
                <w:szCs w:val="22"/>
              </w:rPr>
              <w:t>proveniente</w:t>
            </w:r>
            <w:r w:rsidR="00DA6560" w:rsidRPr="00E04F4D">
              <w:rPr>
                <w:rFonts w:ascii="Arial Narrow" w:hAnsi="Arial Narrow" w:cs="Arial"/>
                <w:szCs w:val="22"/>
              </w:rPr>
              <w:t xml:space="preserve"> del lavado de vehículos automotrices</w:t>
            </w:r>
          </w:p>
        </w:tc>
        <w:tc>
          <w:tcPr>
            <w:tcW w:w="2160" w:type="dxa"/>
            <w:vAlign w:val="center"/>
          </w:tcPr>
          <w:p w14:paraId="01557412" w14:textId="77777777" w:rsidR="00DA6560" w:rsidRPr="00E04F4D" w:rsidRDefault="00DA6560" w:rsidP="00E71840">
            <w:pPr>
              <w:jc w:val="center"/>
              <w:rPr>
                <w:rFonts w:cs="Arial"/>
                <w:szCs w:val="22"/>
              </w:rPr>
            </w:pPr>
            <w:r w:rsidRPr="00E04F4D">
              <w:rPr>
                <w:rFonts w:cs="Arial"/>
                <w:szCs w:val="22"/>
              </w:rPr>
              <w:t>Tóxico</w:t>
            </w:r>
          </w:p>
        </w:tc>
        <w:tc>
          <w:tcPr>
            <w:tcW w:w="2631" w:type="dxa"/>
            <w:vAlign w:val="center"/>
          </w:tcPr>
          <w:p w14:paraId="46528944"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6ECBA8C7" wp14:editId="1616D15B">
                  <wp:extent cx="356235" cy="510540"/>
                  <wp:effectExtent l="0" t="0" r="5715" b="381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046A5BAA" wp14:editId="7F4B46CB">
                  <wp:extent cx="510540" cy="510540"/>
                  <wp:effectExtent l="0" t="0" r="3810" b="381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0C75FCAC" w14:textId="77777777" w:rsidTr="00E71840">
        <w:trPr>
          <w:jc w:val="center"/>
        </w:trPr>
        <w:tc>
          <w:tcPr>
            <w:tcW w:w="3971" w:type="dxa"/>
            <w:vAlign w:val="center"/>
          </w:tcPr>
          <w:p w14:paraId="3AC3C693"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Acumuladores de vehículos automotores conteniendo plomo</w:t>
            </w:r>
          </w:p>
        </w:tc>
        <w:tc>
          <w:tcPr>
            <w:tcW w:w="2160" w:type="dxa"/>
            <w:vAlign w:val="center"/>
          </w:tcPr>
          <w:p w14:paraId="03A5B7DE" w14:textId="77777777" w:rsidR="00DA6560" w:rsidRPr="00E04F4D" w:rsidRDefault="00DA6560" w:rsidP="00E71840">
            <w:pPr>
              <w:jc w:val="center"/>
              <w:rPr>
                <w:rFonts w:cs="Arial"/>
                <w:szCs w:val="22"/>
              </w:rPr>
            </w:pPr>
            <w:r w:rsidRPr="00E04F4D">
              <w:rPr>
                <w:rFonts w:cs="Arial"/>
                <w:szCs w:val="22"/>
              </w:rPr>
              <w:t>Corrosivo, Tóxico</w:t>
            </w:r>
          </w:p>
        </w:tc>
        <w:tc>
          <w:tcPr>
            <w:tcW w:w="2631" w:type="dxa"/>
            <w:vAlign w:val="center"/>
          </w:tcPr>
          <w:p w14:paraId="078B778C"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05E7E93D" wp14:editId="2CEB76A5">
                  <wp:extent cx="356235" cy="510540"/>
                  <wp:effectExtent l="0" t="0" r="5715" b="381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6033553B" wp14:editId="2C59A89A">
                  <wp:extent cx="546100" cy="498475"/>
                  <wp:effectExtent l="0" t="0" r="635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6100" cy="498475"/>
                          </a:xfrm>
                          <a:prstGeom prst="rect">
                            <a:avLst/>
                          </a:prstGeom>
                          <a:noFill/>
                          <a:ln>
                            <a:noFill/>
                          </a:ln>
                        </pic:spPr>
                      </pic:pic>
                    </a:graphicData>
                  </a:graphic>
                </wp:inline>
              </w:drawing>
            </w:r>
            <w:r>
              <w:rPr>
                <w:noProof/>
                <w:szCs w:val="22"/>
                <w:lang w:eastAsia="es-MX"/>
              </w:rPr>
              <w:drawing>
                <wp:inline distT="0" distB="0" distL="0" distR="0" wp14:anchorId="06A5F291" wp14:editId="27575741">
                  <wp:extent cx="510540" cy="510540"/>
                  <wp:effectExtent l="0" t="0" r="3810"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r w:rsidR="00DA6560" w:rsidRPr="006559BB" w14:paraId="5152751C" w14:textId="77777777" w:rsidTr="00E71840">
        <w:trPr>
          <w:jc w:val="center"/>
        </w:trPr>
        <w:tc>
          <w:tcPr>
            <w:tcW w:w="3971" w:type="dxa"/>
            <w:tcBorders>
              <w:top w:val="single" w:sz="4" w:space="0" w:color="auto"/>
              <w:left w:val="single" w:sz="4" w:space="0" w:color="auto"/>
              <w:bottom w:val="single" w:sz="4" w:space="0" w:color="auto"/>
              <w:right w:val="single" w:sz="4" w:space="0" w:color="auto"/>
            </w:tcBorders>
            <w:vAlign w:val="center"/>
          </w:tcPr>
          <w:p w14:paraId="256AF88D" w14:textId="77777777" w:rsidR="00DA6560" w:rsidRPr="00E04F4D" w:rsidRDefault="00DA6560" w:rsidP="00E71840">
            <w:pPr>
              <w:jc w:val="center"/>
              <w:rPr>
                <w:rFonts w:ascii="Arial Narrow" w:hAnsi="Arial Narrow" w:cs="Arial"/>
                <w:szCs w:val="22"/>
              </w:rPr>
            </w:pPr>
            <w:r w:rsidRPr="00E04F4D">
              <w:rPr>
                <w:rFonts w:ascii="Arial Narrow" w:hAnsi="Arial Narrow" w:cs="Arial"/>
                <w:szCs w:val="22"/>
              </w:rPr>
              <w:t>Lámparas Fluorescentes</w:t>
            </w:r>
          </w:p>
        </w:tc>
        <w:tc>
          <w:tcPr>
            <w:tcW w:w="2160" w:type="dxa"/>
            <w:tcBorders>
              <w:top w:val="single" w:sz="4" w:space="0" w:color="auto"/>
              <w:left w:val="single" w:sz="4" w:space="0" w:color="auto"/>
              <w:bottom w:val="single" w:sz="4" w:space="0" w:color="auto"/>
              <w:right w:val="single" w:sz="4" w:space="0" w:color="auto"/>
            </w:tcBorders>
            <w:vAlign w:val="center"/>
          </w:tcPr>
          <w:p w14:paraId="13CDF731" w14:textId="77777777" w:rsidR="00DA6560" w:rsidRPr="00E04F4D" w:rsidRDefault="00DA6560" w:rsidP="00E71840">
            <w:pPr>
              <w:jc w:val="center"/>
              <w:rPr>
                <w:rFonts w:cs="Arial"/>
                <w:szCs w:val="22"/>
              </w:rPr>
            </w:pPr>
            <w:r w:rsidRPr="00E04F4D">
              <w:rPr>
                <w:rFonts w:cs="Arial"/>
                <w:szCs w:val="22"/>
              </w:rPr>
              <w:t>Tóxico</w:t>
            </w:r>
          </w:p>
        </w:tc>
        <w:tc>
          <w:tcPr>
            <w:tcW w:w="2631" w:type="dxa"/>
            <w:tcBorders>
              <w:top w:val="single" w:sz="4" w:space="0" w:color="auto"/>
              <w:left w:val="single" w:sz="4" w:space="0" w:color="auto"/>
              <w:bottom w:val="single" w:sz="4" w:space="0" w:color="auto"/>
              <w:right w:val="single" w:sz="4" w:space="0" w:color="auto"/>
            </w:tcBorders>
            <w:vAlign w:val="center"/>
          </w:tcPr>
          <w:p w14:paraId="5F90CE98" w14:textId="77777777" w:rsidR="00DA6560" w:rsidRPr="006559BB" w:rsidRDefault="00DA6560" w:rsidP="00E71840">
            <w:pPr>
              <w:spacing w:line="360" w:lineRule="auto"/>
              <w:jc w:val="center"/>
              <w:rPr>
                <w:rFonts w:cs="Arial"/>
                <w:szCs w:val="22"/>
              </w:rPr>
            </w:pPr>
            <w:r>
              <w:rPr>
                <w:noProof/>
                <w:szCs w:val="22"/>
                <w:lang w:eastAsia="es-MX"/>
              </w:rPr>
              <w:drawing>
                <wp:inline distT="0" distB="0" distL="0" distR="0" wp14:anchorId="5CBB2364" wp14:editId="124997CF">
                  <wp:extent cx="356235" cy="510540"/>
                  <wp:effectExtent l="0" t="0" r="5715"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235" cy="510540"/>
                          </a:xfrm>
                          <a:prstGeom prst="rect">
                            <a:avLst/>
                          </a:prstGeom>
                          <a:noFill/>
                          <a:ln>
                            <a:noFill/>
                          </a:ln>
                        </pic:spPr>
                      </pic:pic>
                    </a:graphicData>
                  </a:graphic>
                </wp:inline>
              </w:drawing>
            </w:r>
            <w:r>
              <w:rPr>
                <w:noProof/>
                <w:szCs w:val="22"/>
                <w:lang w:eastAsia="es-MX"/>
              </w:rPr>
              <w:drawing>
                <wp:inline distT="0" distB="0" distL="0" distR="0" wp14:anchorId="2C51A9EE" wp14:editId="53F0DF1C">
                  <wp:extent cx="510540" cy="510540"/>
                  <wp:effectExtent l="0" t="0" r="381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 cy="510540"/>
                          </a:xfrm>
                          <a:prstGeom prst="rect">
                            <a:avLst/>
                          </a:prstGeom>
                          <a:noFill/>
                          <a:ln>
                            <a:noFill/>
                          </a:ln>
                        </pic:spPr>
                      </pic:pic>
                    </a:graphicData>
                  </a:graphic>
                </wp:inline>
              </w:drawing>
            </w:r>
          </w:p>
        </w:tc>
      </w:tr>
    </w:tbl>
    <w:p w14:paraId="63638F7B" w14:textId="77777777" w:rsidR="00DA6560" w:rsidRDefault="00DA6560" w:rsidP="00DA6560">
      <w:pPr>
        <w:rPr>
          <w:rFonts w:cs="Arial"/>
          <w:b/>
          <w:bCs/>
          <w:color w:val="000000"/>
          <w:szCs w:val="22"/>
        </w:rPr>
      </w:pPr>
    </w:p>
    <w:p w14:paraId="7D84597E" w14:textId="1BE553DA" w:rsidR="00DA6560" w:rsidRDefault="00DA6560" w:rsidP="00DA6560">
      <w:pPr>
        <w:rPr>
          <w:rFonts w:cs="Arial"/>
          <w:b/>
          <w:bCs/>
          <w:color w:val="000000"/>
          <w:szCs w:val="22"/>
        </w:rPr>
      </w:pPr>
    </w:p>
    <w:p w14:paraId="47CE92C9" w14:textId="5AE1F286" w:rsidR="005D01AF" w:rsidRDefault="005D01AF" w:rsidP="00DA6560">
      <w:pPr>
        <w:rPr>
          <w:rFonts w:cs="Arial"/>
          <w:b/>
          <w:bCs/>
          <w:color w:val="000000"/>
          <w:szCs w:val="22"/>
        </w:rPr>
      </w:pPr>
    </w:p>
    <w:p w14:paraId="2921DFCA" w14:textId="13930B72" w:rsidR="005D01AF" w:rsidRDefault="005D01AF" w:rsidP="00DA6560">
      <w:pPr>
        <w:rPr>
          <w:rFonts w:cs="Arial"/>
          <w:b/>
          <w:bCs/>
          <w:color w:val="000000"/>
          <w:szCs w:val="22"/>
        </w:rPr>
      </w:pPr>
    </w:p>
    <w:p w14:paraId="0B2ADDB3" w14:textId="0687C1DF" w:rsidR="005D01AF" w:rsidRDefault="005D01AF" w:rsidP="00DA6560">
      <w:pPr>
        <w:rPr>
          <w:rFonts w:cs="Arial"/>
          <w:b/>
          <w:bCs/>
          <w:color w:val="000000"/>
          <w:szCs w:val="22"/>
        </w:rPr>
      </w:pPr>
    </w:p>
    <w:p w14:paraId="21253113" w14:textId="2AD86E0F" w:rsidR="005D01AF" w:rsidRDefault="005D01AF" w:rsidP="00DA6560">
      <w:pPr>
        <w:rPr>
          <w:rFonts w:cs="Arial"/>
          <w:b/>
          <w:bCs/>
          <w:color w:val="000000"/>
          <w:szCs w:val="22"/>
        </w:rPr>
      </w:pPr>
    </w:p>
    <w:p w14:paraId="4C030C37" w14:textId="2BF880DC" w:rsidR="005D01AF" w:rsidRDefault="005D01AF" w:rsidP="00DA6560">
      <w:pPr>
        <w:rPr>
          <w:rFonts w:cs="Arial"/>
          <w:b/>
          <w:bCs/>
          <w:color w:val="000000"/>
          <w:szCs w:val="22"/>
        </w:rPr>
      </w:pPr>
    </w:p>
    <w:p w14:paraId="77743A75" w14:textId="40F37FBB" w:rsidR="005D01AF" w:rsidRDefault="005D01AF" w:rsidP="00DA6560">
      <w:pPr>
        <w:rPr>
          <w:rFonts w:cs="Arial"/>
          <w:b/>
          <w:bCs/>
          <w:color w:val="000000"/>
          <w:szCs w:val="22"/>
        </w:rPr>
      </w:pPr>
    </w:p>
    <w:p w14:paraId="5878120F" w14:textId="77777777" w:rsidR="005D01AF" w:rsidRDefault="005D01AF" w:rsidP="00DA6560">
      <w:pPr>
        <w:rPr>
          <w:rFonts w:cs="Arial"/>
          <w:b/>
          <w:bCs/>
          <w:color w:val="000000"/>
          <w:szCs w:val="22"/>
        </w:rPr>
      </w:pPr>
    </w:p>
    <w:p w14:paraId="596A219F" w14:textId="77777777" w:rsidR="00B05343" w:rsidRDefault="00B05343" w:rsidP="00DA6560">
      <w:pPr>
        <w:rPr>
          <w:rFonts w:cs="Arial"/>
          <w:b/>
          <w:bCs/>
          <w:color w:val="000000"/>
          <w:szCs w:val="22"/>
        </w:rPr>
      </w:pPr>
    </w:p>
    <w:p w14:paraId="5798AB80" w14:textId="11599D39" w:rsidR="00DA6560" w:rsidRDefault="00DA6560" w:rsidP="00DA6560">
      <w:pPr>
        <w:rPr>
          <w:rFonts w:cs="Arial"/>
          <w:b/>
          <w:bCs/>
          <w:color w:val="000000"/>
          <w:szCs w:val="22"/>
        </w:rPr>
      </w:pPr>
      <w:r w:rsidRPr="006559BB">
        <w:rPr>
          <w:rFonts w:cs="Arial"/>
          <w:b/>
          <w:bCs/>
          <w:color w:val="000000"/>
          <w:szCs w:val="22"/>
        </w:rPr>
        <w:t>ETIQUETA DE IDENTIFICACION</w:t>
      </w:r>
    </w:p>
    <w:p w14:paraId="35F14A08" w14:textId="77777777" w:rsidR="005D01AF" w:rsidRPr="006559BB" w:rsidRDefault="005D01AF" w:rsidP="00DA6560">
      <w:pPr>
        <w:rPr>
          <w:rFonts w:cs="Arial"/>
          <w:b/>
          <w:bCs/>
          <w:color w:val="000000"/>
          <w:szCs w:val="22"/>
        </w:rPr>
      </w:pPr>
    </w:p>
    <w:p w14:paraId="16F82611" w14:textId="77777777" w:rsidR="00DA6560" w:rsidRPr="006559BB" w:rsidRDefault="00DA6560" w:rsidP="00DA6560">
      <w:pPr>
        <w:ind w:left="1350" w:hanging="630"/>
        <w:jc w:val="center"/>
        <w:rPr>
          <w:rFonts w:cs="Arial"/>
          <w:color w:val="000000"/>
          <w:szCs w:val="22"/>
        </w:rPr>
      </w:pPr>
      <w:r>
        <w:rPr>
          <w:noProof/>
          <w:lang w:eastAsia="es-MX"/>
        </w:rPr>
        <w:drawing>
          <wp:inline distT="0" distB="0" distL="0" distR="0" wp14:anchorId="5AAC123B" wp14:editId="16445234">
            <wp:extent cx="3400425" cy="229552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00425" cy="2295525"/>
                    </a:xfrm>
                    <a:prstGeom prst="rect">
                      <a:avLst/>
                    </a:prstGeom>
                  </pic:spPr>
                </pic:pic>
              </a:graphicData>
            </a:graphic>
          </wp:inline>
        </w:drawing>
      </w:r>
    </w:p>
    <w:p w14:paraId="48D9287A" w14:textId="77777777" w:rsidR="00DA6560" w:rsidRPr="006559BB" w:rsidRDefault="00DA6560" w:rsidP="00DA6560">
      <w:pPr>
        <w:jc w:val="center"/>
        <w:rPr>
          <w:szCs w:val="22"/>
        </w:rPr>
      </w:pPr>
    </w:p>
    <w:p w14:paraId="4DF2A30A" w14:textId="77777777" w:rsidR="00B05343" w:rsidRDefault="00DA6560" w:rsidP="00DA6560">
      <w:pPr>
        <w:ind w:left="1350" w:hanging="630"/>
        <w:rPr>
          <w:noProof/>
          <w:lang w:eastAsia="es-MX"/>
        </w:rPr>
      </w:pPr>
      <w:r w:rsidRPr="006559BB">
        <w:rPr>
          <w:noProof/>
          <w:lang w:eastAsia="es-MX"/>
        </w:rPr>
        <w:drawing>
          <wp:inline distT="0" distB="0" distL="0" distR="0" wp14:anchorId="56125687" wp14:editId="188E5761">
            <wp:extent cx="1665767" cy="1665767"/>
            <wp:effectExtent l="0" t="0" r="0" b="0"/>
            <wp:docPr id="1026" name="Picture 2" descr="http://www.letreros.cl/tmp/sp1604_max.png?time=1502302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letreros.cl/tmp/sp1604_max.png?time=15023027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73006" cy="1673006"/>
                    </a:xfrm>
                    <a:prstGeom prst="rect">
                      <a:avLst/>
                    </a:prstGeom>
                    <a:noFill/>
                  </pic:spPr>
                </pic:pic>
              </a:graphicData>
            </a:graphic>
          </wp:inline>
        </w:drawing>
      </w:r>
      <w:r w:rsidRPr="006559BB">
        <w:rPr>
          <w:noProof/>
          <w:lang w:eastAsia="es-MX"/>
        </w:rPr>
        <w:t xml:space="preserve"> </w:t>
      </w:r>
      <w:r w:rsidRPr="006559BB">
        <w:rPr>
          <w:noProof/>
          <w:lang w:eastAsia="es-MX"/>
        </w:rPr>
        <w:drawing>
          <wp:inline distT="0" distB="0" distL="0" distR="0" wp14:anchorId="27BAF204" wp14:editId="49E34BC2">
            <wp:extent cx="1695450" cy="1666875"/>
            <wp:effectExtent l="0" t="0" r="0" b="9525"/>
            <wp:docPr id="540" name="Imagen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95450" cy="1666875"/>
                    </a:xfrm>
                    <a:prstGeom prst="rect">
                      <a:avLst/>
                    </a:prstGeom>
                  </pic:spPr>
                </pic:pic>
              </a:graphicData>
            </a:graphic>
          </wp:inline>
        </w:drawing>
      </w:r>
      <w:r w:rsidRPr="006559BB">
        <w:rPr>
          <w:noProof/>
          <w:lang w:eastAsia="es-MX"/>
        </w:rPr>
        <w:t xml:space="preserve"> </w:t>
      </w:r>
      <w:r w:rsidRPr="006559BB">
        <w:rPr>
          <w:noProof/>
          <w:lang w:eastAsia="es-MX"/>
        </w:rPr>
        <w:drawing>
          <wp:inline distT="0" distB="0" distL="0" distR="0" wp14:anchorId="2FDE362E" wp14:editId="7AD16158">
            <wp:extent cx="1602859" cy="1637414"/>
            <wp:effectExtent l="0" t="0" r="0" b="1270"/>
            <wp:docPr id="5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rotWithShape="1">
                    <a:blip r:embed="rId17"/>
                    <a:srcRect l="1685" r="2273"/>
                    <a:stretch/>
                  </pic:blipFill>
                  <pic:spPr bwMode="auto">
                    <a:xfrm>
                      <a:off x="0" y="0"/>
                      <a:ext cx="1607091" cy="1641737"/>
                    </a:xfrm>
                    <a:prstGeom prst="rect">
                      <a:avLst/>
                    </a:prstGeom>
                    <a:ln>
                      <a:noFill/>
                    </a:ln>
                    <a:extLst>
                      <a:ext uri="{53640926-AAD7-44D8-BBD7-CCE9431645EC}">
                        <a14:shadowObscured xmlns:a14="http://schemas.microsoft.com/office/drawing/2010/main"/>
                      </a:ext>
                    </a:extLst>
                  </pic:spPr>
                </pic:pic>
              </a:graphicData>
            </a:graphic>
          </wp:inline>
        </w:drawing>
      </w:r>
    </w:p>
    <w:p w14:paraId="7065A4DA" w14:textId="77777777" w:rsidR="00DA6560" w:rsidRPr="006559BB" w:rsidRDefault="00DA6560" w:rsidP="00DA6560">
      <w:pPr>
        <w:ind w:left="1350" w:hanging="630"/>
        <w:rPr>
          <w:rFonts w:cs="Arial"/>
          <w:color w:val="000000"/>
          <w:szCs w:val="22"/>
          <w:u w:val="single"/>
        </w:rPr>
      </w:pPr>
      <w:r w:rsidRPr="006559BB">
        <w:rPr>
          <w:noProof/>
          <w:szCs w:val="22"/>
          <w:lang w:eastAsia="es-MX"/>
        </w:rPr>
        <mc:AlternateContent>
          <mc:Choice Requires="wps">
            <w:drawing>
              <wp:anchor distT="0" distB="0" distL="114300" distR="114300" simplePos="0" relativeHeight="251660288" behindDoc="0" locked="0" layoutInCell="0" allowOverlap="1" wp14:anchorId="4D90569E" wp14:editId="3557C9BC">
                <wp:simplePos x="0" y="0"/>
                <wp:positionH relativeFrom="column">
                  <wp:posOffset>5372100</wp:posOffset>
                </wp:positionH>
                <wp:positionV relativeFrom="paragraph">
                  <wp:posOffset>8907780</wp:posOffset>
                </wp:positionV>
                <wp:extent cx="1143000" cy="342900"/>
                <wp:effectExtent l="3810" t="0" r="0" b="4445"/>
                <wp:wrapNone/>
                <wp:docPr id="33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42900"/>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035CC7A6" w14:textId="77777777" w:rsidR="00DA6560" w:rsidRDefault="00DA6560" w:rsidP="00DA6560">
                            <w:pPr>
                              <w:rPr>
                                <w:b/>
                                <w:sz w:val="28"/>
                              </w:rPr>
                            </w:pPr>
                            <w:r>
                              <w:rPr>
                                <w:b/>
                                <w:sz w:val="28"/>
                              </w:rPr>
                              <w:t>ANEXO 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0569E" id="Text Box 17" o:spid="_x0000_s1028" type="#_x0000_t202" style="position:absolute;left:0;text-align:left;margin-left:423pt;margin-top:701.4pt;width:90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TkHCQIAAPkDAAAOAAAAZHJzL2Uyb0RvYy54bWysU9uO0zAQfUfiHyy/01xaWDZqulq6KkJa&#10;LtIuH+A4TmKReMzYbVK+nrHTlgJvCD9YHs/4zJwz4/XdNPTsoNBpMCXPFilnykiotWlL/vV59+ot&#10;Z84LU4sejCr5UTl+t3n5Yj3aQuXQQV8rZARiXDHaknfe2yJJnOzUINwCrDLkbAAH4cnENqlRjIQ+&#10;9Emepm+SEbC2CFI5R7cPs5NvIn7TKOk/N41TnvUlp9p83DHuVdiTzVoULQrbaXkqQ/xDFYPQhpJe&#10;oB6EF2yP+i+oQUsEB41fSBgSaBotVeRAbLL0DzZPnbAqciFxnL3I5P4frPx0+IJM1yVfLjPOjBio&#10;Sc9q8uwdTCy7CQKN1hUU92Qp0k90T42OZJ19BPnNMQPbTphW3SPC2ClRU4FZeJlcPZ1xXACpxo9Q&#10;Ux6x9xCBpgaHoB7pwQidGnW8NCfUIkPKbLVMU3JJ8i1X+S2dQwpRnF9bdP69goGFQ8mRmh/RxeHR&#10;+Tn0HBKSOeh1vdN9Hw1sq22P7CBoUHZxndB/C+tNCDYQns2I4SbSDMxmjn6qpihpflavgvpIvBHm&#10;+aP/QocO8AdnI81eyd33vUDFWf/BkHa32WoVhjUaq9c3ORl47amuPcJIgiq552w+bv084HuLuu0o&#10;09wtA/ekd6OjFKExc1Wn8mm+opinvxAG+NqOUb9+7OYnAAAA//8DAFBLAwQUAAYACAAAACEAwpFN&#10;at4AAAAOAQAADwAAAGRycy9kb3ducmV2LnhtbEyPwU7DMBBE70j8g7WVuCDqkJYoCnGqCqkXTlD4&#10;ADdeEqvxOthuE/6ezQmOOzOanVfvZjeIK4ZoPSl4XGcgkFpvLHUKPj8ODyWImDQZPXhCBT8YYdfc&#10;3tS6Mn6id7weUye4hGKlFfQpjZWUse3R6bj2IxJ7Xz44nfgMnTRBT1zuBplnWSGdtsQfej3iS4/t&#10;+XhxCjbxMIZN2Xb31kobXqe37yD3St2t5v0ziIRz+gvDMp+nQ8ObTv5CJopBQbktmCWxsc1yhlgi&#10;Wb5op0V7KkqQTS3/YzS/AAAA//8DAFBLAQItABQABgAIAAAAIQC2gziS/gAAAOEBAAATAAAAAAAA&#10;AAAAAAAAAAAAAABbQ29udGVudF9UeXBlc10ueG1sUEsBAi0AFAAGAAgAAAAhADj9If/WAAAAlAEA&#10;AAsAAAAAAAAAAAAAAAAALwEAAF9yZWxzLy5yZWxzUEsBAi0AFAAGAAgAAAAhABTVOQcJAgAA+QMA&#10;AA4AAAAAAAAAAAAAAAAALgIAAGRycy9lMm9Eb2MueG1sUEsBAi0AFAAGAAgAAAAhAMKRTWreAAAA&#10;DgEAAA8AAAAAAAAAAAAAAAAAYwQAAGRycy9kb3ducmV2LnhtbFBLBQYAAAAABAAEAPMAAABuBQAA&#10;AAA=&#10;" o:allowincell="f" stroked="f" strokecolor="blue">
                <v:textbox>
                  <w:txbxContent>
                    <w:p w14:paraId="035CC7A6" w14:textId="77777777" w:rsidR="00DA6560" w:rsidRDefault="00DA6560" w:rsidP="00DA6560">
                      <w:pPr>
                        <w:rPr>
                          <w:b/>
                          <w:sz w:val="28"/>
                        </w:rPr>
                      </w:pPr>
                      <w:r>
                        <w:rPr>
                          <w:b/>
                          <w:sz w:val="28"/>
                        </w:rPr>
                        <w:t>ANEXO 17</w:t>
                      </w:r>
                    </w:p>
                  </w:txbxContent>
                </v:textbox>
              </v:shape>
            </w:pict>
          </mc:Fallback>
        </mc:AlternateContent>
      </w:r>
    </w:p>
    <w:p w14:paraId="06722075" w14:textId="77777777" w:rsidR="00DA6560" w:rsidRPr="0034003D" w:rsidRDefault="00DA6560" w:rsidP="00B05343">
      <w:pPr>
        <w:pStyle w:val="Ttulo2"/>
      </w:pPr>
      <w:r>
        <w:t>5</w:t>
      </w:r>
      <w:r w:rsidRPr="0034003D">
        <w:t>.6 Bitácora de residuos peligrosos.</w:t>
      </w:r>
    </w:p>
    <w:p w14:paraId="6353D349" w14:textId="77777777" w:rsidR="00DA6560" w:rsidRPr="006559BB" w:rsidRDefault="00DA6560" w:rsidP="00B05343">
      <w:pPr>
        <w:tabs>
          <w:tab w:val="left" w:pos="540"/>
        </w:tabs>
        <w:rPr>
          <w:rFonts w:cs="Arial"/>
          <w:b/>
          <w:color w:val="000000"/>
          <w:szCs w:val="22"/>
        </w:rPr>
      </w:pPr>
    </w:p>
    <w:p w14:paraId="21DD8CDC" w14:textId="77777777" w:rsidR="00DA6560" w:rsidRPr="006559BB" w:rsidRDefault="00DA6560" w:rsidP="00DA6560">
      <w:pPr>
        <w:rPr>
          <w:rFonts w:cs="Arial"/>
          <w:color w:val="000000"/>
          <w:szCs w:val="22"/>
        </w:rPr>
      </w:pPr>
      <w:r w:rsidRPr="006559BB">
        <w:rPr>
          <w:rFonts w:cs="Arial"/>
          <w:color w:val="000000"/>
          <w:szCs w:val="22"/>
        </w:rPr>
        <w:t xml:space="preserve">De acuerdo a lo establecido en el Art. 71 del Cap. IV del </w:t>
      </w:r>
      <w:r w:rsidR="00B05343">
        <w:rPr>
          <w:rFonts w:cs="Arial"/>
          <w:szCs w:val="22"/>
        </w:rPr>
        <w:t>Reglamento de</w:t>
      </w:r>
      <w:r w:rsidRPr="006559BB">
        <w:rPr>
          <w:rFonts w:cs="Arial"/>
          <w:szCs w:val="22"/>
        </w:rPr>
        <w:t xml:space="preserve"> la Ley General para la Prevención y Gestión integral de los Residuos</w:t>
      </w:r>
      <w:r w:rsidRPr="006559BB">
        <w:rPr>
          <w:rFonts w:cs="Arial"/>
          <w:color w:val="000000"/>
          <w:szCs w:val="22"/>
        </w:rPr>
        <w:t xml:space="preserve">, los movimientos de entradas y salidas de residuos peligrosos deberán registrarse en una bitácora, </w:t>
      </w:r>
      <w:r w:rsidRPr="006559BB">
        <w:rPr>
          <w:rFonts w:cs="Arial"/>
          <w:bCs/>
          <w:szCs w:val="22"/>
        </w:rPr>
        <w:t xml:space="preserve">formato PRP-01 F1, </w:t>
      </w:r>
      <w:r w:rsidRPr="006559BB">
        <w:rPr>
          <w:rFonts w:cs="Arial"/>
          <w:szCs w:val="22"/>
        </w:rPr>
        <w:t xml:space="preserve">en este formato se elaborará un índice de los residuos generados y su disposición final, así como los movimientos de entradas y salidas del almacén, </w:t>
      </w:r>
      <w:r w:rsidRPr="006559BB">
        <w:rPr>
          <w:rFonts w:cs="Arial"/>
          <w:color w:val="000000"/>
          <w:szCs w:val="22"/>
        </w:rPr>
        <w:t xml:space="preserve">esta deberá permanecer accesible al personal encargado del almacén temporal de residuos peligrosos o persona asignada para llevar el registro. </w:t>
      </w:r>
    </w:p>
    <w:p w14:paraId="4B7198A1" w14:textId="77777777" w:rsidR="00DA6560" w:rsidRPr="006559BB" w:rsidRDefault="00DA6560" w:rsidP="00DA6560">
      <w:pPr>
        <w:ind w:left="540"/>
        <w:rPr>
          <w:rFonts w:cs="Arial"/>
          <w:color w:val="000000"/>
          <w:szCs w:val="22"/>
        </w:rPr>
      </w:pPr>
    </w:p>
    <w:p w14:paraId="5FF947FB" w14:textId="77777777" w:rsidR="00DA6560" w:rsidRPr="006559BB" w:rsidRDefault="00DA6560" w:rsidP="00DA6560">
      <w:pPr>
        <w:spacing w:before="20" w:after="40"/>
        <w:rPr>
          <w:rFonts w:cs="Arial"/>
          <w:color w:val="000000"/>
          <w:szCs w:val="22"/>
        </w:rPr>
      </w:pPr>
      <w:r w:rsidRPr="006559BB">
        <w:rPr>
          <w:rFonts w:cs="Arial"/>
          <w:color w:val="000000"/>
          <w:szCs w:val="22"/>
        </w:rPr>
        <w:t xml:space="preserve">Los residuos peligrosos, los cuales están listados en el </w:t>
      </w:r>
      <w:r w:rsidR="001045B8">
        <w:rPr>
          <w:rFonts w:cs="Arial"/>
          <w:color w:val="000000"/>
          <w:szCs w:val="22"/>
        </w:rPr>
        <w:t>registro como generador de Residuos Peligrosos</w:t>
      </w:r>
      <w:r w:rsidRPr="006559BB">
        <w:rPr>
          <w:rFonts w:cs="Arial"/>
          <w:color w:val="000000"/>
          <w:szCs w:val="22"/>
        </w:rPr>
        <w:t xml:space="preserve"> y que ingresan al almacén temporal de residuos peligrosos deberán ser pesados y/o medidos luego registrados en formato de la bitácora de residuos peligrosos </w:t>
      </w:r>
      <w:r w:rsidRPr="006559BB">
        <w:rPr>
          <w:rFonts w:cs="Arial"/>
          <w:bCs/>
          <w:szCs w:val="22"/>
        </w:rPr>
        <w:t>formato PRP-01 F1 en cual se incluyan los siguientes datos:</w:t>
      </w:r>
    </w:p>
    <w:p w14:paraId="794B4CCF" w14:textId="77777777" w:rsidR="00DA6560" w:rsidRPr="006559BB" w:rsidRDefault="00DA6560" w:rsidP="00616E4C">
      <w:pPr>
        <w:numPr>
          <w:ilvl w:val="0"/>
          <w:numId w:val="10"/>
        </w:numPr>
        <w:spacing w:before="20" w:after="40"/>
        <w:rPr>
          <w:rFonts w:cs="Arial"/>
          <w:color w:val="000000"/>
          <w:szCs w:val="22"/>
        </w:rPr>
      </w:pPr>
      <w:r w:rsidRPr="006559BB">
        <w:rPr>
          <w:rFonts w:cs="Arial"/>
          <w:bCs/>
          <w:color w:val="000000"/>
          <w:szCs w:val="22"/>
        </w:rPr>
        <w:t>GENARACION:</w:t>
      </w:r>
    </w:p>
    <w:p w14:paraId="58CE9F3A" w14:textId="77777777" w:rsidR="00DA6560" w:rsidRPr="006559BB" w:rsidRDefault="00DA6560" w:rsidP="00616E4C">
      <w:pPr>
        <w:numPr>
          <w:ilvl w:val="0"/>
          <w:numId w:val="7"/>
        </w:numPr>
        <w:spacing w:before="20" w:after="40"/>
        <w:rPr>
          <w:rFonts w:cs="Arial"/>
          <w:color w:val="000000"/>
          <w:szCs w:val="22"/>
        </w:rPr>
      </w:pPr>
      <w:r w:rsidRPr="006559BB">
        <w:rPr>
          <w:rFonts w:cs="Arial"/>
          <w:color w:val="000000"/>
          <w:szCs w:val="22"/>
        </w:rPr>
        <w:t>Nombre del residuo</w:t>
      </w:r>
    </w:p>
    <w:p w14:paraId="09BF61FE" w14:textId="77777777" w:rsidR="00DA6560" w:rsidRPr="006559BB" w:rsidRDefault="00DA6560" w:rsidP="00616E4C">
      <w:pPr>
        <w:numPr>
          <w:ilvl w:val="0"/>
          <w:numId w:val="7"/>
        </w:numPr>
        <w:spacing w:before="20" w:after="40"/>
        <w:rPr>
          <w:rFonts w:cs="Arial"/>
          <w:color w:val="000000"/>
          <w:szCs w:val="22"/>
        </w:rPr>
      </w:pPr>
      <w:r w:rsidRPr="006559BB">
        <w:rPr>
          <w:rFonts w:cs="Arial"/>
          <w:color w:val="000000"/>
          <w:szCs w:val="22"/>
        </w:rPr>
        <w:t>Cantidad generada</w:t>
      </w:r>
    </w:p>
    <w:p w14:paraId="0E1F12A9" w14:textId="77777777" w:rsidR="00DA6560" w:rsidRPr="006559BB" w:rsidRDefault="00DA6560" w:rsidP="00616E4C">
      <w:pPr>
        <w:numPr>
          <w:ilvl w:val="0"/>
          <w:numId w:val="6"/>
        </w:numPr>
        <w:tabs>
          <w:tab w:val="num" w:pos="1340"/>
        </w:tabs>
        <w:spacing w:before="20" w:after="40"/>
        <w:ind w:left="1335" w:hanging="357"/>
        <w:rPr>
          <w:rFonts w:cs="Arial"/>
          <w:color w:val="000000"/>
          <w:szCs w:val="22"/>
        </w:rPr>
      </w:pPr>
      <w:r w:rsidRPr="006559BB">
        <w:rPr>
          <w:rFonts w:cs="Arial"/>
          <w:color w:val="000000"/>
          <w:szCs w:val="22"/>
        </w:rPr>
        <w:t>Características de peligrosidad del residuo-código de peligrosidad de los residuos (CPR)</w:t>
      </w:r>
    </w:p>
    <w:p w14:paraId="591B9883" w14:textId="77777777" w:rsidR="00DA6560" w:rsidRPr="006559BB" w:rsidRDefault="00DA6560" w:rsidP="00616E4C">
      <w:pPr>
        <w:numPr>
          <w:ilvl w:val="0"/>
          <w:numId w:val="6"/>
        </w:numPr>
        <w:tabs>
          <w:tab w:val="num" w:pos="1340"/>
        </w:tabs>
        <w:spacing w:before="20" w:after="40"/>
        <w:ind w:left="1335" w:hanging="357"/>
        <w:rPr>
          <w:rFonts w:cs="Arial"/>
          <w:color w:val="000000"/>
          <w:szCs w:val="22"/>
        </w:rPr>
      </w:pPr>
      <w:r w:rsidRPr="006559BB">
        <w:rPr>
          <w:rFonts w:cs="Arial"/>
          <w:color w:val="000000"/>
          <w:szCs w:val="22"/>
        </w:rPr>
        <w:t>Área o proceso de generación</w:t>
      </w:r>
    </w:p>
    <w:p w14:paraId="12B6BF7F" w14:textId="77777777" w:rsidR="00DA6560" w:rsidRPr="006559BB" w:rsidRDefault="00DA6560" w:rsidP="00616E4C">
      <w:pPr>
        <w:numPr>
          <w:ilvl w:val="0"/>
          <w:numId w:val="10"/>
        </w:numPr>
        <w:spacing w:before="20" w:after="40"/>
        <w:rPr>
          <w:rFonts w:cs="Arial"/>
          <w:color w:val="000000"/>
          <w:szCs w:val="22"/>
        </w:rPr>
      </w:pPr>
      <w:r w:rsidRPr="006559BB">
        <w:rPr>
          <w:rFonts w:cs="Arial"/>
          <w:color w:val="000000"/>
          <w:szCs w:val="22"/>
        </w:rPr>
        <w:t>ALMACENAMIENTO:</w:t>
      </w:r>
    </w:p>
    <w:p w14:paraId="07DD1FD1" w14:textId="77777777" w:rsidR="00DA6560" w:rsidRPr="006559BB" w:rsidRDefault="00DA6560" w:rsidP="00616E4C">
      <w:pPr>
        <w:numPr>
          <w:ilvl w:val="0"/>
          <w:numId w:val="8"/>
        </w:numPr>
        <w:spacing w:before="20" w:after="40"/>
        <w:rPr>
          <w:rFonts w:cs="Arial"/>
          <w:color w:val="000000"/>
          <w:szCs w:val="22"/>
        </w:rPr>
      </w:pPr>
      <w:r w:rsidRPr="006559BB">
        <w:rPr>
          <w:rFonts w:cs="Arial"/>
          <w:color w:val="000000"/>
          <w:szCs w:val="22"/>
        </w:rPr>
        <w:t xml:space="preserve">Fecha de ingreso </w:t>
      </w:r>
    </w:p>
    <w:p w14:paraId="491A3CA3" w14:textId="77777777" w:rsidR="00DA6560" w:rsidRPr="006559BB" w:rsidRDefault="00DA6560" w:rsidP="00616E4C">
      <w:pPr>
        <w:numPr>
          <w:ilvl w:val="0"/>
          <w:numId w:val="8"/>
        </w:numPr>
        <w:spacing w:before="20" w:after="40"/>
        <w:rPr>
          <w:rFonts w:cs="Arial"/>
          <w:color w:val="000000"/>
          <w:szCs w:val="22"/>
        </w:rPr>
      </w:pPr>
      <w:r w:rsidRPr="006559BB">
        <w:rPr>
          <w:rFonts w:cs="Arial"/>
          <w:color w:val="000000"/>
          <w:szCs w:val="22"/>
        </w:rPr>
        <w:t xml:space="preserve">Fecha de salida </w:t>
      </w:r>
    </w:p>
    <w:p w14:paraId="0E951D66" w14:textId="77777777" w:rsidR="00DA6560" w:rsidRPr="006559BB" w:rsidRDefault="00DA6560" w:rsidP="00616E4C">
      <w:pPr>
        <w:numPr>
          <w:ilvl w:val="0"/>
          <w:numId w:val="10"/>
        </w:numPr>
        <w:spacing w:before="20" w:after="40"/>
        <w:rPr>
          <w:rFonts w:cs="Arial"/>
          <w:color w:val="000000"/>
          <w:szCs w:val="22"/>
        </w:rPr>
      </w:pPr>
      <w:r w:rsidRPr="006559BB">
        <w:rPr>
          <w:rFonts w:cs="Arial"/>
          <w:color w:val="000000"/>
          <w:szCs w:val="22"/>
        </w:rPr>
        <w:t>MANEJO</w:t>
      </w:r>
    </w:p>
    <w:p w14:paraId="09957FEA" w14:textId="77777777" w:rsidR="00DA6560" w:rsidRPr="006559BB" w:rsidRDefault="00DA6560" w:rsidP="00616E4C">
      <w:pPr>
        <w:numPr>
          <w:ilvl w:val="0"/>
          <w:numId w:val="9"/>
        </w:numPr>
        <w:spacing w:before="20" w:after="40"/>
        <w:rPr>
          <w:rFonts w:cs="Arial"/>
          <w:color w:val="000000"/>
          <w:szCs w:val="22"/>
        </w:rPr>
      </w:pPr>
      <w:r w:rsidRPr="006559BB">
        <w:rPr>
          <w:rFonts w:cs="Arial"/>
          <w:color w:val="000000"/>
          <w:szCs w:val="22"/>
        </w:rPr>
        <w:t>Fase de manejo siguiente a la salida del almacén</w:t>
      </w:r>
    </w:p>
    <w:p w14:paraId="4758EDC7" w14:textId="77777777" w:rsidR="00DA6560" w:rsidRPr="006559BB" w:rsidRDefault="00DA6560" w:rsidP="00616E4C">
      <w:pPr>
        <w:numPr>
          <w:ilvl w:val="0"/>
          <w:numId w:val="9"/>
        </w:numPr>
        <w:spacing w:before="20" w:after="40"/>
        <w:rPr>
          <w:rFonts w:cs="Arial"/>
          <w:color w:val="000000"/>
          <w:szCs w:val="22"/>
        </w:rPr>
      </w:pPr>
      <w:r w:rsidRPr="006559BB">
        <w:rPr>
          <w:rFonts w:cs="Arial"/>
          <w:color w:val="000000"/>
          <w:szCs w:val="22"/>
        </w:rPr>
        <w:t>Prestador de servicio</w:t>
      </w:r>
    </w:p>
    <w:p w14:paraId="39A6C6DB" w14:textId="77777777" w:rsidR="00DA6560" w:rsidRPr="006559BB" w:rsidRDefault="00DA6560" w:rsidP="00DA6560">
      <w:pPr>
        <w:spacing w:before="20" w:after="40"/>
        <w:ind w:left="1383"/>
        <w:rPr>
          <w:rFonts w:cs="Arial"/>
          <w:color w:val="000000"/>
          <w:szCs w:val="22"/>
        </w:rPr>
      </w:pPr>
      <w:r w:rsidRPr="006559BB">
        <w:rPr>
          <w:rFonts w:cs="Arial"/>
          <w:color w:val="000000"/>
          <w:szCs w:val="22"/>
        </w:rPr>
        <w:t>b1) Nombre, denominación o razón social</w:t>
      </w:r>
    </w:p>
    <w:p w14:paraId="4E27980C" w14:textId="77777777" w:rsidR="00DA6560" w:rsidRPr="006559BB" w:rsidRDefault="00DA6560" w:rsidP="00DA6560">
      <w:pPr>
        <w:spacing w:before="20" w:after="40"/>
        <w:ind w:left="1383"/>
        <w:rPr>
          <w:rFonts w:cs="Arial"/>
          <w:color w:val="000000"/>
          <w:szCs w:val="22"/>
        </w:rPr>
      </w:pPr>
      <w:r w:rsidRPr="006559BB">
        <w:rPr>
          <w:rFonts w:cs="Arial"/>
          <w:color w:val="000000"/>
          <w:szCs w:val="22"/>
        </w:rPr>
        <w:t>b2) Número de autorización</w:t>
      </w:r>
    </w:p>
    <w:p w14:paraId="6000F20E" w14:textId="77777777" w:rsidR="00DA6560" w:rsidRPr="006559BB" w:rsidRDefault="00DA6560" w:rsidP="00DA6560">
      <w:pPr>
        <w:spacing w:before="20" w:after="40"/>
        <w:rPr>
          <w:rFonts w:cs="Arial"/>
          <w:color w:val="000000"/>
          <w:szCs w:val="22"/>
        </w:rPr>
      </w:pPr>
    </w:p>
    <w:p w14:paraId="1F52D9EE" w14:textId="77777777" w:rsidR="00DA6560" w:rsidRPr="00BE7455" w:rsidRDefault="00DA6560" w:rsidP="00DA6560">
      <w:pPr>
        <w:spacing w:before="20" w:after="40"/>
        <w:rPr>
          <w:rFonts w:cs="Arial"/>
          <w:color w:val="000000"/>
          <w:szCs w:val="22"/>
        </w:rPr>
      </w:pPr>
      <w:r>
        <w:rPr>
          <w:rFonts w:cs="Arial"/>
          <w:color w:val="000000"/>
          <w:szCs w:val="22"/>
        </w:rPr>
        <w:t>Es importante incluir el n</w:t>
      </w:r>
      <w:r w:rsidRPr="006559BB">
        <w:rPr>
          <w:rFonts w:cs="Arial"/>
          <w:color w:val="000000"/>
          <w:szCs w:val="22"/>
        </w:rPr>
        <w:t>ombre del res</w:t>
      </w:r>
      <w:r>
        <w:rPr>
          <w:rFonts w:cs="Arial"/>
          <w:color w:val="000000"/>
          <w:szCs w:val="22"/>
        </w:rPr>
        <w:t>ponsable técnico de la bitácora y cualquier observación que pueda aplicar, no deberá</w:t>
      </w:r>
      <w:r w:rsidRPr="00BE7455">
        <w:rPr>
          <w:rFonts w:cs="Arial"/>
          <w:color w:val="000000"/>
          <w:szCs w:val="22"/>
        </w:rPr>
        <w:t>n dejarse espaci</w:t>
      </w:r>
      <w:r>
        <w:rPr>
          <w:rFonts w:cs="Arial"/>
          <w:color w:val="000000"/>
          <w:szCs w:val="22"/>
        </w:rPr>
        <w:t>os en blanco, el formato de bitá</w:t>
      </w:r>
      <w:r w:rsidRPr="00BE7455">
        <w:rPr>
          <w:rFonts w:cs="Arial"/>
          <w:color w:val="000000"/>
          <w:szCs w:val="22"/>
        </w:rPr>
        <w:t>cora de residuos peligrosos, debe llenarse en su totalidad.</w:t>
      </w:r>
    </w:p>
    <w:p w14:paraId="487F46F1" w14:textId="77777777" w:rsidR="00DA6560" w:rsidRPr="006559BB" w:rsidRDefault="00DA6560" w:rsidP="00DA6560">
      <w:pPr>
        <w:tabs>
          <w:tab w:val="left" w:pos="540"/>
        </w:tabs>
        <w:rPr>
          <w:rFonts w:cs="Arial"/>
          <w:color w:val="000000"/>
          <w:szCs w:val="22"/>
        </w:rPr>
      </w:pPr>
    </w:p>
    <w:p w14:paraId="55D17054" w14:textId="77777777" w:rsidR="00DA6560" w:rsidRPr="00B05343" w:rsidRDefault="00B05343" w:rsidP="00B05343">
      <w:pPr>
        <w:pStyle w:val="Ttulo2"/>
      </w:pPr>
      <w:r w:rsidRPr="00B05343">
        <w:t xml:space="preserve">5.7 </w:t>
      </w:r>
      <w:r w:rsidR="00DA6560" w:rsidRPr="00B05343">
        <w:t xml:space="preserve">Transporte. </w:t>
      </w:r>
    </w:p>
    <w:p w14:paraId="5ECF2C1E" w14:textId="77777777" w:rsidR="00DA6560" w:rsidRPr="006559BB" w:rsidRDefault="00DA6560" w:rsidP="00DA6560">
      <w:pPr>
        <w:ind w:left="270"/>
        <w:rPr>
          <w:rFonts w:cs="Arial"/>
          <w:b/>
          <w:color w:val="000000"/>
          <w:szCs w:val="22"/>
        </w:rPr>
      </w:pPr>
    </w:p>
    <w:p w14:paraId="4CDC606D" w14:textId="77777777" w:rsidR="00DA6560" w:rsidRPr="006559BB" w:rsidRDefault="00DA6560" w:rsidP="00B05343">
      <w:pPr>
        <w:rPr>
          <w:rFonts w:cs="Arial"/>
          <w:color w:val="000000"/>
          <w:szCs w:val="22"/>
        </w:rPr>
      </w:pPr>
      <w:r w:rsidRPr="006559BB">
        <w:rPr>
          <w:rFonts w:cs="Arial"/>
          <w:color w:val="000000"/>
          <w:szCs w:val="22"/>
        </w:rPr>
        <w:t>Los transportistas deben contar con las autorizaciones establecidas en la Legislación Mexicana para el transporte de materiales y residuos peligrosos.</w:t>
      </w:r>
    </w:p>
    <w:p w14:paraId="3D6C1428" w14:textId="77777777" w:rsidR="00DA6560" w:rsidRPr="006559BB" w:rsidRDefault="00DA6560" w:rsidP="00DA6560">
      <w:pPr>
        <w:ind w:left="990"/>
        <w:rPr>
          <w:rFonts w:cs="Arial"/>
          <w:color w:val="000000"/>
          <w:szCs w:val="22"/>
          <w:u w:val="single"/>
        </w:rPr>
      </w:pPr>
    </w:p>
    <w:p w14:paraId="764E2535" w14:textId="77777777" w:rsidR="00DA6560" w:rsidRPr="006733E6" w:rsidRDefault="00DA6560" w:rsidP="006733E6">
      <w:r w:rsidRPr="006559BB">
        <w:rPr>
          <w:rFonts w:cs="Arial"/>
          <w:color w:val="000000"/>
          <w:szCs w:val="22"/>
        </w:rPr>
        <w:t>El sitio de transferencia, acopio, tratamiento o disposición final de residuos peligrosos debe contar con autorización de acuerdo a la legislación Mexicana para realizar estas actividades</w:t>
      </w:r>
      <w:r w:rsidRPr="00B05343">
        <w:rPr>
          <w:rFonts w:cs="Arial"/>
          <w:color w:val="000000"/>
          <w:szCs w:val="22"/>
        </w:rPr>
        <w:t>.</w:t>
      </w:r>
      <w:r w:rsidR="00B05343">
        <w:rPr>
          <w:rFonts w:cs="Arial"/>
          <w:color w:val="000000"/>
          <w:szCs w:val="22"/>
        </w:rPr>
        <w:t xml:space="preserve"> </w:t>
      </w:r>
      <w:r w:rsidRPr="006733E6">
        <w:t xml:space="preserve">Al momento de realizarse el embarque debe inspeccionarse  la unidad del transportista  de acuerdo al formato </w:t>
      </w:r>
      <w:r w:rsidRPr="006733E6">
        <w:rPr>
          <w:bCs/>
        </w:rPr>
        <w:t>PRP-01 F5</w:t>
      </w:r>
      <w:r w:rsidR="006733E6">
        <w:t>.</w:t>
      </w:r>
    </w:p>
    <w:p w14:paraId="2EF66AED" w14:textId="77777777" w:rsidR="00DA6560" w:rsidRPr="006559BB" w:rsidRDefault="00DA6560" w:rsidP="00DA6560">
      <w:pPr>
        <w:ind w:left="810" w:hanging="810"/>
        <w:rPr>
          <w:rFonts w:cs="Arial"/>
          <w:b/>
          <w:szCs w:val="22"/>
        </w:rPr>
      </w:pPr>
    </w:p>
    <w:p w14:paraId="3E70C590" w14:textId="77777777" w:rsidR="00DA6560" w:rsidRPr="00543C36" w:rsidRDefault="001045B8" w:rsidP="001045B8">
      <w:pPr>
        <w:pStyle w:val="Ttulo2"/>
      </w:pPr>
      <w:r>
        <w:t xml:space="preserve">5.8 </w:t>
      </w:r>
      <w:r w:rsidR="00DA6560" w:rsidRPr="00543C36">
        <w:t>Reporte de generación de residuos peligrosos</w:t>
      </w:r>
    </w:p>
    <w:p w14:paraId="0757F963" w14:textId="77777777" w:rsidR="00DA6560" w:rsidRPr="006559BB" w:rsidRDefault="00DA6560" w:rsidP="00DA6560">
      <w:pPr>
        <w:ind w:left="270"/>
        <w:rPr>
          <w:rFonts w:cs="Arial"/>
          <w:color w:val="000000"/>
          <w:szCs w:val="22"/>
        </w:rPr>
      </w:pPr>
    </w:p>
    <w:p w14:paraId="085D6629" w14:textId="77777777" w:rsidR="004F7972" w:rsidRDefault="00DA6560" w:rsidP="004F7972">
      <w:pPr>
        <w:autoSpaceDE w:val="0"/>
        <w:autoSpaceDN w:val="0"/>
        <w:adjustRightInd w:val="0"/>
        <w:rPr>
          <w:rFonts w:cs="Arial"/>
          <w:color w:val="000000"/>
        </w:rPr>
      </w:pPr>
      <w:r w:rsidRPr="006559BB">
        <w:rPr>
          <w:rFonts w:cs="Arial"/>
          <w:szCs w:val="22"/>
        </w:rPr>
        <w:t>Dentro del</w:t>
      </w:r>
      <w:r>
        <w:rPr>
          <w:rFonts w:cs="Arial"/>
          <w:szCs w:val="22"/>
        </w:rPr>
        <w:t xml:space="preserve"> periodo comprendido entre el 1</w:t>
      </w:r>
      <w:r w:rsidRPr="006559BB">
        <w:rPr>
          <w:rFonts w:cs="Arial"/>
          <w:szCs w:val="22"/>
        </w:rPr>
        <w:t xml:space="preserve"> de enero al 30 de </w:t>
      </w:r>
      <w:proofErr w:type="gramStart"/>
      <w:r>
        <w:rPr>
          <w:rFonts w:cs="Arial"/>
          <w:szCs w:val="22"/>
        </w:rPr>
        <w:t>Junio</w:t>
      </w:r>
      <w:proofErr w:type="gramEnd"/>
      <w:r>
        <w:rPr>
          <w:rFonts w:cs="Arial"/>
          <w:szCs w:val="22"/>
        </w:rPr>
        <w:t xml:space="preserve"> de cada año, en el formato </w:t>
      </w:r>
      <w:r w:rsidRPr="006559BB">
        <w:rPr>
          <w:rFonts w:cs="Arial"/>
          <w:szCs w:val="22"/>
        </w:rPr>
        <w:t xml:space="preserve">impreso y/o electrónico que la autoridad determine, se presentará ante la Secretaría, la Cédula de Operación Anual (COA) </w:t>
      </w:r>
      <w:r w:rsidR="001045B8">
        <w:rPr>
          <w:rFonts w:cs="Arial"/>
          <w:szCs w:val="22"/>
        </w:rPr>
        <w:t xml:space="preserve">para </w:t>
      </w:r>
      <w:r w:rsidR="004F7972">
        <w:rPr>
          <w:rFonts w:cs="Arial"/>
          <w:color w:val="000000"/>
        </w:rPr>
        <w:t>todos los centros de trabajo de LA EMPRESA.</w:t>
      </w:r>
    </w:p>
    <w:p w14:paraId="5506F6CC" w14:textId="0224E241" w:rsidR="00DA6560" w:rsidRPr="001045B8" w:rsidRDefault="00DA6560" w:rsidP="001045B8">
      <w:pPr>
        <w:tabs>
          <w:tab w:val="left" w:pos="284"/>
        </w:tabs>
        <w:rPr>
          <w:rFonts w:cs="Arial"/>
          <w:color w:val="000000"/>
          <w:szCs w:val="22"/>
        </w:rPr>
      </w:pPr>
      <w:r>
        <w:rPr>
          <w:rFonts w:cs="Arial"/>
          <w:szCs w:val="22"/>
        </w:rPr>
        <w:t xml:space="preserve">que sean Grandes Generadores de Residuos Peligrosos (Ver Registro como Generador de Residuos Peligrosos) </w:t>
      </w:r>
      <w:r w:rsidRPr="006559BB">
        <w:rPr>
          <w:rFonts w:cs="Arial"/>
          <w:szCs w:val="22"/>
        </w:rPr>
        <w:t xml:space="preserve">en la que informará lo </w:t>
      </w:r>
      <w:r w:rsidRPr="000F50C8">
        <w:rPr>
          <w:rFonts w:cs="Arial"/>
          <w:szCs w:val="22"/>
        </w:rPr>
        <w:t>relativo a la generación y transferencia de la totalidad de los  residuos peligrosos</w:t>
      </w:r>
      <w:r w:rsidRPr="006559BB">
        <w:rPr>
          <w:rFonts w:cs="Arial"/>
          <w:szCs w:val="22"/>
        </w:rPr>
        <w:t>, la cual contendrá el número de registro del generador los datos de generación y transferencia de residuos peligrosos, incluyendo los relativos a su almacenamiento dentro del establecimiento, así como a su tratamiento y disposición final; debiendo reportarse el periodo de operaciones realizadas del 1</w:t>
      </w:r>
      <w:r>
        <w:rPr>
          <w:rFonts w:cs="Arial"/>
          <w:szCs w:val="22"/>
        </w:rPr>
        <w:t xml:space="preserve"> </w:t>
      </w:r>
      <w:r w:rsidRPr="006559BB">
        <w:rPr>
          <w:rFonts w:cs="Arial"/>
          <w:szCs w:val="22"/>
        </w:rPr>
        <w:t>de enero al 31 de diciembre del año inmediato, anterior.</w:t>
      </w:r>
      <w:r w:rsidR="001045B8">
        <w:rPr>
          <w:rFonts w:cs="Arial"/>
          <w:szCs w:val="22"/>
        </w:rPr>
        <w:t xml:space="preserve"> </w:t>
      </w:r>
      <w:r w:rsidRPr="006559BB">
        <w:rPr>
          <w:rFonts w:cs="Arial"/>
          <w:color w:val="000000"/>
          <w:szCs w:val="22"/>
        </w:rPr>
        <w:t xml:space="preserve">En este reporte anual deberán acatarse las recomendaciones establecidas en el resolutivo de la autorización </w:t>
      </w:r>
      <w:r w:rsidRPr="000F50C8">
        <w:rPr>
          <w:rFonts w:cs="Arial"/>
          <w:color w:val="000000"/>
          <w:szCs w:val="22"/>
        </w:rPr>
        <w:t xml:space="preserve">del </w:t>
      </w:r>
      <w:r>
        <w:rPr>
          <w:rFonts w:cs="Arial"/>
          <w:color w:val="000000"/>
          <w:szCs w:val="22"/>
        </w:rPr>
        <w:t>Pla</w:t>
      </w:r>
      <w:r w:rsidR="001045B8">
        <w:rPr>
          <w:rFonts w:cs="Arial"/>
          <w:color w:val="000000"/>
          <w:szCs w:val="22"/>
        </w:rPr>
        <w:t xml:space="preserve">n de Manejo, en caso de aplicar y se </w:t>
      </w:r>
      <w:r w:rsidR="001045B8" w:rsidRPr="001045B8">
        <w:rPr>
          <w:rFonts w:cs="Arial"/>
          <w:color w:val="000000"/>
          <w:szCs w:val="22"/>
        </w:rPr>
        <w:t xml:space="preserve">considera un trámite dentro de la responsabilidad del Coordinador de </w:t>
      </w:r>
      <w:r w:rsidR="001045B8" w:rsidRPr="001045B8">
        <w:rPr>
          <w:rFonts w:cs="Arial"/>
          <w:color w:val="000000"/>
        </w:rPr>
        <w:t>Seguridad, Salud y Medio Ambiente.</w:t>
      </w:r>
    </w:p>
    <w:p w14:paraId="0736D3EB" w14:textId="77777777" w:rsidR="00DA6560" w:rsidRPr="001045B8" w:rsidRDefault="00DA6560" w:rsidP="00DA6560">
      <w:pPr>
        <w:tabs>
          <w:tab w:val="left" w:pos="540"/>
        </w:tabs>
        <w:ind w:left="540" w:hanging="540"/>
        <w:rPr>
          <w:rFonts w:cs="Arial"/>
          <w:b/>
          <w:strike/>
          <w:color w:val="000000"/>
          <w:szCs w:val="22"/>
        </w:rPr>
      </w:pPr>
    </w:p>
    <w:p w14:paraId="5D6C8FBF" w14:textId="77777777" w:rsidR="00DA6560" w:rsidRPr="001045B8" w:rsidRDefault="00DA6560" w:rsidP="00DA6560">
      <w:pPr>
        <w:tabs>
          <w:tab w:val="left" w:pos="540"/>
        </w:tabs>
        <w:ind w:left="540" w:hanging="540"/>
        <w:rPr>
          <w:rFonts w:cs="Arial"/>
          <w:b/>
          <w:strike/>
          <w:color w:val="000000"/>
          <w:szCs w:val="22"/>
        </w:rPr>
      </w:pPr>
    </w:p>
    <w:p w14:paraId="28D38720" w14:textId="77777777" w:rsidR="00DA6560" w:rsidRPr="001045B8" w:rsidRDefault="00F05792" w:rsidP="00F05792">
      <w:pPr>
        <w:pStyle w:val="Ttulo2"/>
      </w:pPr>
      <w:r>
        <w:t xml:space="preserve">5.9 </w:t>
      </w:r>
      <w:r w:rsidR="00DA6560" w:rsidRPr="001045B8">
        <w:t>Atención a derrames de residuos peligrosos</w:t>
      </w:r>
    </w:p>
    <w:p w14:paraId="55F3B050" w14:textId="77777777" w:rsidR="00DA6560" w:rsidRPr="001045B8" w:rsidRDefault="00DA6560" w:rsidP="00DA6560">
      <w:pPr>
        <w:ind w:left="270"/>
        <w:rPr>
          <w:rFonts w:cs="Arial"/>
          <w:color w:val="000000"/>
          <w:szCs w:val="22"/>
        </w:rPr>
      </w:pPr>
    </w:p>
    <w:p w14:paraId="00BFD72A" w14:textId="77777777" w:rsidR="00DA6560" w:rsidRPr="006559BB" w:rsidRDefault="00DA6560" w:rsidP="00DA6560">
      <w:pPr>
        <w:rPr>
          <w:rFonts w:cs="Arial"/>
          <w:color w:val="000000"/>
          <w:szCs w:val="22"/>
        </w:rPr>
      </w:pPr>
      <w:r w:rsidRPr="001045B8">
        <w:rPr>
          <w:rFonts w:cs="Arial"/>
          <w:color w:val="000000"/>
          <w:szCs w:val="22"/>
        </w:rPr>
        <w:t>Para la atención a emergencias causadas por derrames de materiales peligrosos se debe contar</w:t>
      </w:r>
      <w:r w:rsidRPr="006559BB">
        <w:rPr>
          <w:rFonts w:cs="Arial"/>
          <w:color w:val="000000"/>
          <w:szCs w:val="22"/>
        </w:rPr>
        <w:t xml:space="preserve"> con personal capacitado para actuar de acuerdo con El plan de Contingencias </w:t>
      </w:r>
      <w:r w:rsidRPr="00B756DB">
        <w:rPr>
          <w:rFonts w:cs="Arial"/>
          <w:b/>
          <w:szCs w:val="22"/>
        </w:rPr>
        <w:t>PRA-03</w:t>
      </w:r>
      <w:r w:rsidR="00F05792">
        <w:rPr>
          <w:rFonts w:cs="Arial"/>
          <w:bCs/>
          <w:color w:val="000000"/>
          <w:szCs w:val="22"/>
        </w:rPr>
        <w:t>.</w:t>
      </w:r>
    </w:p>
    <w:p w14:paraId="5AAE2186" w14:textId="77777777" w:rsidR="00DA6560" w:rsidRDefault="00DA6560" w:rsidP="00DA6560">
      <w:pPr>
        <w:rPr>
          <w:rFonts w:cs="Arial"/>
          <w:color w:val="000000"/>
          <w:szCs w:val="22"/>
        </w:rPr>
      </w:pPr>
    </w:p>
    <w:p w14:paraId="65490585" w14:textId="77777777" w:rsidR="00DA6560" w:rsidRDefault="00DA6560" w:rsidP="00DA6560">
      <w:pPr>
        <w:rPr>
          <w:rFonts w:cs="Arial"/>
          <w:color w:val="000000"/>
          <w:szCs w:val="22"/>
        </w:rPr>
      </w:pPr>
    </w:p>
    <w:p w14:paraId="3D659D94" w14:textId="77777777" w:rsidR="00ED005D" w:rsidRPr="006A10D5" w:rsidRDefault="00957463" w:rsidP="00616E4C">
      <w:pPr>
        <w:pStyle w:val="Ttulo1"/>
        <w:numPr>
          <w:ilvl w:val="0"/>
          <w:numId w:val="1"/>
        </w:numPr>
      </w:pPr>
      <w:r w:rsidRPr="006A10D5">
        <w:t>REFERENCIAS</w:t>
      </w:r>
    </w:p>
    <w:p w14:paraId="7E5AFD92" w14:textId="77777777" w:rsidR="00DE0CDD" w:rsidRPr="00DE0CDD" w:rsidRDefault="00DE0CDD" w:rsidP="00DE0CDD"/>
    <w:p w14:paraId="03BEBCD5" w14:textId="77777777" w:rsidR="00F05792" w:rsidRDefault="00F05792" w:rsidP="00F05792">
      <w:r>
        <w:t>Ley General para la Prevención y Gestión Integral de los Residuos</w:t>
      </w:r>
    </w:p>
    <w:p w14:paraId="475EF558" w14:textId="77777777" w:rsidR="00F05792" w:rsidRDefault="00F05792" w:rsidP="00F05792">
      <w:r>
        <w:t>Reglamento de la Ley General para la Prevención y Gestión integral de los Residuos</w:t>
      </w:r>
    </w:p>
    <w:p w14:paraId="20F71321" w14:textId="77777777" w:rsidR="00F05792" w:rsidRDefault="00F05792" w:rsidP="00F05792">
      <w:r>
        <w:t>NOM-052-SEMARNAT-2005.- Que establece las características, el procedimiento de identificación, clasificación y los listados de residuos peligrosos.</w:t>
      </w:r>
    </w:p>
    <w:p w14:paraId="41A58A84" w14:textId="77777777" w:rsidR="00DE0CDD" w:rsidRDefault="00F05792" w:rsidP="00F05792">
      <w:r>
        <w:t>NOM-054-SEMARNAT-1993.- Procedimiento para determinar la incompatibilidad de dos o más residuos considerados como peligrosos por la Norma Oficial Mexicana NOM-052-SEMARNAT-1993.</w:t>
      </w:r>
    </w:p>
    <w:p w14:paraId="06BFC645" w14:textId="77777777" w:rsidR="00DE0CDD" w:rsidRDefault="00DE0CDD" w:rsidP="009812FE">
      <w:pPr>
        <w:rPr>
          <w:rFonts w:cs="Arial"/>
          <w:noProof/>
          <w:szCs w:val="20"/>
        </w:rPr>
      </w:pPr>
    </w:p>
    <w:p w14:paraId="0625F027" w14:textId="77777777" w:rsidR="009812FE" w:rsidRPr="006A10D5" w:rsidRDefault="009812FE" w:rsidP="00616E4C">
      <w:pPr>
        <w:pStyle w:val="Ttulo1"/>
        <w:numPr>
          <w:ilvl w:val="0"/>
          <w:numId w:val="1"/>
        </w:numPr>
      </w:pPr>
      <w:r w:rsidRPr="006A10D5">
        <w:t>FORMATOS RELACIONADOS Y/O APLICABLES</w:t>
      </w:r>
    </w:p>
    <w:p w14:paraId="787ACCA6" w14:textId="77777777" w:rsidR="00F05792" w:rsidRDefault="00F05792" w:rsidP="00F05792">
      <w:pPr>
        <w:rPr>
          <w:b/>
        </w:rPr>
      </w:pPr>
    </w:p>
    <w:p w14:paraId="1A09FD42" w14:textId="77777777" w:rsidR="00F05792" w:rsidRPr="00F05792" w:rsidRDefault="00F05792" w:rsidP="00F05792">
      <w:r w:rsidRPr="00F05792">
        <w:t>S/N Manifiesto de entrega-transporte-recepción</w:t>
      </w:r>
    </w:p>
    <w:p w14:paraId="0C4597AF" w14:textId="77777777" w:rsidR="00F05792" w:rsidRPr="00F05792" w:rsidRDefault="00F05792" w:rsidP="00F05792">
      <w:r w:rsidRPr="00F05792">
        <w:t>PRP-01 F1 Bitácora de Residuos Peligrosos</w:t>
      </w:r>
    </w:p>
    <w:p w14:paraId="64D8CBB8" w14:textId="77777777" w:rsidR="00F05792" w:rsidRPr="00F05792" w:rsidRDefault="00F05792" w:rsidP="00F05792">
      <w:r w:rsidRPr="00F05792">
        <w:t>PRP-01 F2 Tabla de Incompatibilidad</w:t>
      </w:r>
    </w:p>
    <w:p w14:paraId="6C0C460E" w14:textId="77777777" w:rsidR="00F05792" w:rsidRPr="00F05792" w:rsidRDefault="00F05792" w:rsidP="00F05792">
      <w:r w:rsidRPr="00F05792">
        <w:t>PRP-01 F3 Guía para Manejo de Residuos Peligrosos</w:t>
      </w:r>
    </w:p>
    <w:p w14:paraId="2DE87CBA" w14:textId="77777777" w:rsidR="00F05792" w:rsidRPr="00F05792" w:rsidRDefault="00F05792" w:rsidP="00F05792">
      <w:r w:rsidRPr="00F05792">
        <w:t xml:space="preserve">PRP-01 F4 </w:t>
      </w:r>
      <w:r>
        <w:t xml:space="preserve">Empresas </w:t>
      </w:r>
      <w:r w:rsidRPr="00F05792">
        <w:t>Autorizadas para el Transporte de Residuos Peligrosos</w:t>
      </w:r>
    </w:p>
    <w:p w14:paraId="4B05A5F0" w14:textId="77777777" w:rsidR="00DE0CDD" w:rsidRDefault="00F05792" w:rsidP="00F05792">
      <w:r w:rsidRPr="00F05792">
        <w:t>PRP-01 F5 Revisión de Embarques de Residuos Peligrosos</w:t>
      </w:r>
    </w:p>
    <w:p w14:paraId="32BBD522" w14:textId="77777777" w:rsidR="00F05792" w:rsidRPr="00F05792" w:rsidRDefault="00F05792" w:rsidP="00F05792"/>
    <w:p w14:paraId="6AEC573C" w14:textId="77777777" w:rsidR="001045B8" w:rsidRDefault="001045B8" w:rsidP="00616E4C">
      <w:pPr>
        <w:pStyle w:val="Ttulo1"/>
        <w:numPr>
          <w:ilvl w:val="0"/>
          <w:numId w:val="1"/>
        </w:numPr>
      </w:pPr>
      <w:r>
        <w:t>ANEXOS</w:t>
      </w:r>
    </w:p>
    <w:p w14:paraId="07DB897E" w14:textId="77777777" w:rsidR="001045B8" w:rsidRDefault="001045B8" w:rsidP="001045B8"/>
    <w:p w14:paraId="0C366172" w14:textId="77777777" w:rsidR="001045B8" w:rsidRDefault="00E201CE" w:rsidP="001045B8">
      <w:pPr>
        <w:ind w:left="810" w:hanging="810"/>
        <w:rPr>
          <w:rFonts w:cs="Arial"/>
          <w:b/>
          <w:color w:val="000000"/>
          <w:szCs w:val="22"/>
        </w:rPr>
      </w:pPr>
      <w:r w:rsidRPr="00E201CE">
        <w:rPr>
          <w:rFonts w:cs="Arial"/>
          <w:b/>
          <w:color w:val="000000"/>
          <w:szCs w:val="22"/>
        </w:rPr>
        <w:t>Anexo 1.</w:t>
      </w:r>
    </w:p>
    <w:p w14:paraId="1D450E82" w14:textId="77777777" w:rsidR="00E201CE" w:rsidRPr="00E201CE" w:rsidRDefault="00E201CE" w:rsidP="001045B8">
      <w:pPr>
        <w:ind w:left="810" w:hanging="810"/>
        <w:rPr>
          <w:rFonts w:cs="Arial"/>
          <w:b/>
          <w:color w:val="000000"/>
          <w:szCs w:val="22"/>
        </w:rPr>
      </w:pPr>
    </w:p>
    <w:p w14:paraId="7D4A5EA0" w14:textId="77777777" w:rsidR="001045B8" w:rsidRPr="006559BB" w:rsidRDefault="001045B8" w:rsidP="001045B8">
      <w:pPr>
        <w:jc w:val="center"/>
        <w:rPr>
          <w:rFonts w:cs="Arial"/>
          <w:b/>
          <w:szCs w:val="22"/>
          <w:u w:val="single"/>
        </w:rPr>
      </w:pPr>
      <w:r w:rsidRPr="006559BB">
        <w:rPr>
          <w:rFonts w:cs="Arial"/>
          <w:b/>
          <w:szCs w:val="22"/>
          <w:u w:val="single"/>
        </w:rPr>
        <w:t>INSTRUCCIONES DE LLENADO DEL MANIFIESTO DE ENTREGA-TRANSPORTE-RECEPCION.</w:t>
      </w:r>
    </w:p>
    <w:p w14:paraId="291D1251" w14:textId="77777777" w:rsidR="001045B8" w:rsidRPr="006559BB" w:rsidRDefault="001045B8" w:rsidP="001045B8">
      <w:pPr>
        <w:rPr>
          <w:szCs w:val="22"/>
          <w:u w:val="single"/>
        </w:rPr>
      </w:pPr>
    </w:p>
    <w:p w14:paraId="5B54805F" w14:textId="77777777" w:rsidR="001045B8" w:rsidRDefault="001045B8" w:rsidP="001045B8">
      <w:pPr>
        <w:rPr>
          <w:rFonts w:cs="Arial"/>
          <w:szCs w:val="22"/>
        </w:rPr>
      </w:pPr>
      <w:r w:rsidRPr="006559BB">
        <w:rPr>
          <w:rFonts w:cs="Arial"/>
          <w:szCs w:val="22"/>
        </w:rPr>
        <w:t>Las siguientes actividades se realizarán al momento de la recolección de Residuos Peligrosos en el área del Almacén Temporal de Residuos Peligrosos</w:t>
      </w:r>
      <w:r w:rsidR="00E201CE">
        <w:rPr>
          <w:rFonts w:cs="Arial"/>
          <w:szCs w:val="22"/>
        </w:rPr>
        <w:t>.</w:t>
      </w:r>
    </w:p>
    <w:p w14:paraId="53CD9946" w14:textId="77777777" w:rsidR="00E201CE" w:rsidRPr="006559BB" w:rsidRDefault="00E201CE" w:rsidP="001045B8">
      <w:pPr>
        <w:rPr>
          <w:rFonts w:cs="Arial"/>
          <w:b/>
          <w:szCs w:val="22"/>
        </w:rPr>
      </w:pPr>
    </w:p>
    <w:p w14:paraId="117DE754" w14:textId="77777777" w:rsidR="001045B8" w:rsidRPr="006559BB" w:rsidRDefault="001045B8" w:rsidP="001045B8">
      <w:pPr>
        <w:rPr>
          <w:rFonts w:cs="Arial"/>
          <w:szCs w:val="22"/>
        </w:rPr>
      </w:pPr>
    </w:p>
    <w:p w14:paraId="26202D47" w14:textId="77777777" w:rsidR="001045B8" w:rsidRPr="006559BB" w:rsidRDefault="001045B8" w:rsidP="001045B8">
      <w:pPr>
        <w:pBdr>
          <w:top w:val="single" w:sz="4" w:space="1" w:color="auto"/>
          <w:left w:val="single" w:sz="4" w:space="4" w:color="auto"/>
          <w:bottom w:val="single" w:sz="4" w:space="1" w:color="auto"/>
          <w:right w:val="single" w:sz="4" w:space="4" w:color="auto"/>
        </w:pBdr>
        <w:jc w:val="center"/>
        <w:rPr>
          <w:rFonts w:cs="Arial"/>
          <w:szCs w:val="22"/>
        </w:rPr>
      </w:pPr>
      <w:r w:rsidRPr="006559BB">
        <w:rPr>
          <w:rFonts w:cs="Arial"/>
          <w:b/>
          <w:szCs w:val="22"/>
        </w:rPr>
        <w:t>1er. PASO</w:t>
      </w:r>
    </w:p>
    <w:p w14:paraId="3B75B344" w14:textId="77777777" w:rsidR="001045B8" w:rsidRPr="006559BB" w:rsidRDefault="001045B8" w:rsidP="00616E4C">
      <w:pPr>
        <w:numPr>
          <w:ilvl w:val="0"/>
          <w:numId w:val="2"/>
        </w:numPr>
        <w:rPr>
          <w:rFonts w:cs="Arial"/>
          <w:szCs w:val="22"/>
        </w:rPr>
      </w:pPr>
      <w:r w:rsidRPr="006559BB">
        <w:rPr>
          <w:rFonts w:cs="Arial"/>
          <w:szCs w:val="22"/>
        </w:rPr>
        <w:t xml:space="preserve">Revisar el folio del Manifiesto de entrega-transporte-recepción, para registrar la información en forma consecutiva. </w:t>
      </w:r>
    </w:p>
    <w:p w14:paraId="2D6B1391" w14:textId="77777777" w:rsidR="001045B8" w:rsidRPr="006559BB" w:rsidRDefault="001045B8" w:rsidP="00616E4C">
      <w:pPr>
        <w:numPr>
          <w:ilvl w:val="0"/>
          <w:numId w:val="2"/>
        </w:numPr>
        <w:rPr>
          <w:rFonts w:cs="Arial"/>
          <w:szCs w:val="22"/>
        </w:rPr>
      </w:pPr>
      <w:r w:rsidRPr="006559BB">
        <w:rPr>
          <w:rFonts w:cs="Arial"/>
          <w:szCs w:val="22"/>
        </w:rPr>
        <w:t xml:space="preserve">Solicitar al proveedor Licencia de Manejo verificar </w:t>
      </w:r>
      <w:r w:rsidRPr="00BE7455">
        <w:rPr>
          <w:rFonts w:cs="Arial"/>
          <w:szCs w:val="22"/>
          <w:u w:val="single"/>
        </w:rPr>
        <w:t>vigencia</w:t>
      </w:r>
      <w:r w:rsidRPr="006559BB">
        <w:rPr>
          <w:rFonts w:cs="Arial"/>
          <w:szCs w:val="22"/>
        </w:rPr>
        <w:t xml:space="preserve">. FORMATO </w:t>
      </w:r>
      <w:r w:rsidRPr="006559BB">
        <w:rPr>
          <w:rFonts w:cs="Arial"/>
          <w:bCs/>
          <w:szCs w:val="22"/>
        </w:rPr>
        <w:t>PRP-01 F5</w:t>
      </w:r>
      <w:r w:rsidRPr="006559BB">
        <w:rPr>
          <w:szCs w:val="22"/>
        </w:rPr>
        <w:t xml:space="preserve">  </w:t>
      </w:r>
    </w:p>
    <w:p w14:paraId="7FDA6FAC" w14:textId="77777777" w:rsidR="001045B8" w:rsidRPr="006559BB" w:rsidRDefault="001045B8" w:rsidP="00616E4C">
      <w:pPr>
        <w:numPr>
          <w:ilvl w:val="0"/>
          <w:numId w:val="2"/>
        </w:numPr>
        <w:rPr>
          <w:rFonts w:cs="Arial"/>
          <w:szCs w:val="22"/>
        </w:rPr>
      </w:pPr>
      <w:r w:rsidRPr="006559BB">
        <w:rPr>
          <w:rFonts w:cs="Arial"/>
          <w:szCs w:val="22"/>
        </w:rPr>
        <w:t xml:space="preserve">Revisar el No. de Placas de la unidad de transporte de residuos peligrosos. </w:t>
      </w:r>
    </w:p>
    <w:p w14:paraId="79FB1D0E" w14:textId="77777777" w:rsidR="001045B8" w:rsidRPr="006559BB" w:rsidRDefault="001045B8" w:rsidP="007427B5">
      <w:pPr>
        <w:rPr>
          <w:rFonts w:cs="Arial"/>
          <w:szCs w:val="22"/>
          <w:highlight w:val="yellow"/>
        </w:rPr>
      </w:pPr>
    </w:p>
    <w:p w14:paraId="3196A0CA" w14:textId="77777777" w:rsidR="001045B8" w:rsidRPr="006559BB" w:rsidRDefault="001045B8" w:rsidP="001045B8">
      <w:pPr>
        <w:pBdr>
          <w:top w:val="single" w:sz="4" w:space="1" w:color="auto"/>
          <w:left w:val="single" w:sz="4" w:space="4" w:color="auto"/>
          <w:bottom w:val="single" w:sz="4" w:space="1" w:color="auto"/>
          <w:right w:val="single" w:sz="4" w:space="4" w:color="auto"/>
        </w:pBdr>
        <w:jc w:val="center"/>
        <w:rPr>
          <w:rFonts w:cs="Arial"/>
          <w:b/>
          <w:szCs w:val="22"/>
        </w:rPr>
      </w:pPr>
      <w:r w:rsidRPr="006559BB">
        <w:rPr>
          <w:rFonts w:cs="Arial"/>
          <w:b/>
          <w:szCs w:val="22"/>
        </w:rPr>
        <w:t>2o. PASO</w:t>
      </w:r>
    </w:p>
    <w:p w14:paraId="7AA34536" w14:textId="77777777" w:rsidR="001045B8" w:rsidRPr="006559BB" w:rsidRDefault="001045B8" w:rsidP="00616E4C">
      <w:pPr>
        <w:numPr>
          <w:ilvl w:val="0"/>
          <w:numId w:val="3"/>
        </w:numPr>
        <w:rPr>
          <w:rFonts w:cs="Arial"/>
          <w:szCs w:val="22"/>
        </w:rPr>
      </w:pPr>
      <w:r w:rsidRPr="006559BB">
        <w:rPr>
          <w:rFonts w:cs="Arial"/>
          <w:szCs w:val="22"/>
        </w:rPr>
        <w:t xml:space="preserve">Verificar </w:t>
      </w:r>
      <w:r w:rsidR="007427B5">
        <w:rPr>
          <w:rFonts w:cs="Arial"/>
          <w:szCs w:val="22"/>
        </w:rPr>
        <w:t xml:space="preserve">permiso de la unidad y </w:t>
      </w:r>
      <w:r w:rsidRPr="006559BB">
        <w:rPr>
          <w:rFonts w:cs="Arial"/>
          <w:szCs w:val="22"/>
        </w:rPr>
        <w:t xml:space="preserve">el No. de Placas de la Unidad de transporte de residuos peligrosos en el formato </w:t>
      </w:r>
      <w:r w:rsidRPr="00BE7455">
        <w:rPr>
          <w:rFonts w:cs="Arial"/>
          <w:b/>
          <w:bCs/>
          <w:szCs w:val="22"/>
        </w:rPr>
        <w:t>PRP-01 F4</w:t>
      </w:r>
      <w:r w:rsidRPr="00BE7455">
        <w:rPr>
          <w:b/>
          <w:szCs w:val="22"/>
        </w:rPr>
        <w:t xml:space="preserve">  </w:t>
      </w:r>
      <w:r w:rsidRPr="00BE7455">
        <w:rPr>
          <w:rFonts w:cs="Arial"/>
          <w:b/>
          <w:szCs w:val="22"/>
        </w:rPr>
        <w:t>(</w:t>
      </w:r>
      <w:r>
        <w:rPr>
          <w:rFonts w:cs="Arial"/>
          <w:b/>
          <w:szCs w:val="22"/>
        </w:rPr>
        <w:t>E</w:t>
      </w:r>
      <w:r w:rsidRPr="00BE7455">
        <w:rPr>
          <w:rFonts w:cs="Arial"/>
          <w:b/>
          <w:szCs w:val="22"/>
        </w:rPr>
        <w:t>mpresas autorizadas para manejo de residuos peligrosos</w:t>
      </w:r>
      <w:r w:rsidRPr="006559BB">
        <w:rPr>
          <w:rFonts w:cs="Arial"/>
          <w:szCs w:val="22"/>
        </w:rPr>
        <w:t>)</w:t>
      </w:r>
    </w:p>
    <w:p w14:paraId="64A33508" w14:textId="77777777" w:rsidR="001045B8" w:rsidRPr="006559BB" w:rsidRDefault="001045B8" w:rsidP="00616E4C">
      <w:pPr>
        <w:numPr>
          <w:ilvl w:val="0"/>
          <w:numId w:val="3"/>
        </w:numPr>
        <w:rPr>
          <w:rFonts w:cs="Arial"/>
          <w:szCs w:val="22"/>
        </w:rPr>
      </w:pPr>
      <w:r w:rsidRPr="006559BB">
        <w:rPr>
          <w:rFonts w:cs="Arial"/>
          <w:szCs w:val="22"/>
        </w:rPr>
        <w:t>Iniciar con el llenado del Formato de manifiesto de entrega-transporte-recepción, consecutivo.</w:t>
      </w:r>
    </w:p>
    <w:p w14:paraId="64365D07" w14:textId="77777777" w:rsidR="001045B8" w:rsidRPr="006559BB" w:rsidRDefault="001045B8" w:rsidP="00616E4C">
      <w:pPr>
        <w:numPr>
          <w:ilvl w:val="0"/>
          <w:numId w:val="3"/>
        </w:numPr>
        <w:rPr>
          <w:rFonts w:cs="Arial"/>
          <w:szCs w:val="22"/>
        </w:rPr>
      </w:pPr>
      <w:r w:rsidRPr="006559BB">
        <w:rPr>
          <w:rFonts w:cs="Arial"/>
          <w:szCs w:val="22"/>
        </w:rPr>
        <w:t>Datos a registrar en el Manifiesto de entrega-transporte-recepción:</w:t>
      </w:r>
    </w:p>
    <w:p w14:paraId="149BCFAE" w14:textId="77777777" w:rsidR="001045B8" w:rsidRPr="006559BB" w:rsidRDefault="001045B8" w:rsidP="001045B8">
      <w:pPr>
        <w:ind w:left="708"/>
        <w:rPr>
          <w:rFonts w:cs="Arial"/>
          <w:szCs w:val="22"/>
          <w:highlight w:val="yellow"/>
        </w:rPr>
      </w:pPr>
    </w:p>
    <w:p w14:paraId="387AFC89" w14:textId="77777777" w:rsidR="001045B8" w:rsidRPr="00BE7455" w:rsidRDefault="001045B8" w:rsidP="001045B8">
      <w:pPr>
        <w:ind w:left="708"/>
        <w:rPr>
          <w:rFonts w:cs="Arial"/>
          <w:b/>
          <w:szCs w:val="22"/>
        </w:rPr>
      </w:pPr>
      <w:r w:rsidRPr="00BE7455">
        <w:rPr>
          <w:rFonts w:cs="Arial"/>
          <w:b/>
          <w:szCs w:val="22"/>
        </w:rPr>
        <w:t>Apartado generador:</w:t>
      </w:r>
    </w:p>
    <w:p w14:paraId="6136E1B1" w14:textId="77777777" w:rsidR="001045B8" w:rsidRPr="00BE7455" w:rsidRDefault="001045B8" w:rsidP="001045B8">
      <w:pPr>
        <w:ind w:left="708"/>
        <w:rPr>
          <w:rFonts w:cs="Arial"/>
          <w:szCs w:val="22"/>
        </w:rPr>
      </w:pPr>
    </w:p>
    <w:p w14:paraId="117D3FE9" w14:textId="77777777" w:rsidR="001045B8" w:rsidRPr="00BE7455" w:rsidRDefault="001045B8" w:rsidP="00616E4C">
      <w:pPr>
        <w:numPr>
          <w:ilvl w:val="1"/>
          <w:numId w:val="3"/>
        </w:numPr>
        <w:tabs>
          <w:tab w:val="num" w:pos="900"/>
        </w:tabs>
        <w:ind w:left="900"/>
        <w:rPr>
          <w:rFonts w:cs="Arial"/>
          <w:szCs w:val="22"/>
        </w:rPr>
      </w:pPr>
      <w:r w:rsidRPr="00BE7455">
        <w:rPr>
          <w:rFonts w:cs="Arial"/>
          <w:szCs w:val="22"/>
        </w:rPr>
        <w:t xml:space="preserve">Se elaborará un manifiesto para la recolección de </w:t>
      </w:r>
      <w:r>
        <w:rPr>
          <w:rFonts w:cs="Arial"/>
          <w:szCs w:val="22"/>
        </w:rPr>
        <w:t>todo residuo peligroso.</w:t>
      </w:r>
    </w:p>
    <w:p w14:paraId="0D0983BF" w14:textId="77777777" w:rsidR="001045B8" w:rsidRPr="009C430A" w:rsidRDefault="001045B8" w:rsidP="00616E4C">
      <w:pPr>
        <w:numPr>
          <w:ilvl w:val="1"/>
          <w:numId w:val="3"/>
        </w:numPr>
        <w:tabs>
          <w:tab w:val="num" w:pos="900"/>
        </w:tabs>
        <w:ind w:left="900"/>
        <w:rPr>
          <w:rFonts w:cs="Arial"/>
          <w:szCs w:val="22"/>
        </w:rPr>
      </w:pPr>
      <w:r w:rsidRPr="009C430A">
        <w:rPr>
          <w:rFonts w:cs="Arial"/>
          <w:szCs w:val="22"/>
        </w:rPr>
        <w:t>Se cuenta con renglones para describir los diferentes residuos peligrosos, un residuo por renglón. En el Apartado 5.- DESCRIPCION,</w:t>
      </w:r>
      <w:r>
        <w:rPr>
          <w:rFonts w:cs="Arial"/>
          <w:szCs w:val="22"/>
        </w:rPr>
        <w:t xml:space="preserve"> se indica</w:t>
      </w:r>
      <w:r w:rsidRPr="009C430A">
        <w:rPr>
          <w:rFonts w:cs="Arial"/>
          <w:szCs w:val="22"/>
        </w:rPr>
        <w:t xml:space="preserve"> el tipo de residuo a ser recolectado de acuerdo al listado</w:t>
      </w:r>
      <w:r w:rsidRPr="009C430A">
        <w:rPr>
          <w:rFonts w:cs="Arial"/>
          <w:b/>
          <w:szCs w:val="22"/>
        </w:rPr>
        <w:t xml:space="preserve"> </w:t>
      </w:r>
      <w:r>
        <w:rPr>
          <w:rFonts w:cs="Arial"/>
          <w:b/>
          <w:szCs w:val="22"/>
        </w:rPr>
        <w:t>Anexo 1</w:t>
      </w:r>
      <w:r w:rsidRPr="009C430A">
        <w:rPr>
          <w:rFonts w:cs="Arial"/>
          <w:b/>
          <w:szCs w:val="22"/>
        </w:rPr>
        <w:t>.</w:t>
      </w:r>
    </w:p>
    <w:p w14:paraId="410FEF68" w14:textId="77777777" w:rsidR="001045B8" w:rsidRPr="009C430A" w:rsidRDefault="001045B8" w:rsidP="00616E4C">
      <w:pPr>
        <w:numPr>
          <w:ilvl w:val="1"/>
          <w:numId w:val="3"/>
        </w:numPr>
        <w:tabs>
          <w:tab w:val="num" w:pos="900"/>
        </w:tabs>
        <w:ind w:left="900"/>
        <w:rPr>
          <w:rFonts w:cs="Arial"/>
          <w:szCs w:val="22"/>
        </w:rPr>
      </w:pPr>
      <w:r w:rsidRPr="009C430A">
        <w:rPr>
          <w:rFonts w:cs="Arial"/>
          <w:szCs w:val="22"/>
        </w:rPr>
        <w:t>En el Ap</w:t>
      </w:r>
      <w:r>
        <w:rPr>
          <w:rFonts w:cs="Arial"/>
          <w:szCs w:val="22"/>
        </w:rPr>
        <w:t>artado de CONTENEDOR, describir el tipo de contenedor en que se enviarán los residuos peligrosos. En ese apartado se encuentran 2 partes: Capacidad, donde se describe la capacidad del contenedor y Tipo, donde se indica qué es lo que lo contiene. (Por ejemplo: Un tambo tiene una capacidad de 200, por lo tanto se escribe “200 – Tambo”</w:t>
      </w:r>
    </w:p>
    <w:p w14:paraId="1B604B64" w14:textId="77777777" w:rsidR="001045B8" w:rsidRDefault="001045B8" w:rsidP="00616E4C">
      <w:pPr>
        <w:numPr>
          <w:ilvl w:val="1"/>
          <w:numId w:val="3"/>
        </w:numPr>
        <w:tabs>
          <w:tab w:val="num" w:pos="900"/>
        </w:tabs>
        <w:ind w:left="900"/>
        <w:rPr>
          <w:rFonts w:cs="Arial"/>
          <w:szCs w:val="22"/>
        </w:rPr>
      </w:pPr>
      <w:r w:rsidRPr="009C430A">
        <w:rPr>
          <w:rFonts w:cs="Arial"/>
          <w:szCs w:val="22"/>
        </w:rPr>
        <w:t xml:space="preserve">En el Apartado de CANTIDAD TOTAL DEL RESIDUO, indicar el peso TOTAL de acuerdo a la bitácora de residuos peligrosos, ya que en esta se estuvieron registrando todos los ingresos al Almacén Temporal de Residuos Peligrosos. </w:t>
      </w:r>
    </w:p>
    <w:p w14:paraId="5838F04D" w14:textId="77777777" w:rsidR="001045B8" w:rsidRDefault="001045B8" w:rsidP="00616E4C">
      <w:pPr>
        <w:numPr>
          <w:ilvl w:val="1"/>
          <w:numId w:val="3"/>
        </w:numPr>
        <w:tabs>
          <w:tab w:val="num" w:pos="900"/>
        </w:tabs>
        <w:ind w:left="900"/>
        <w:rPr>
          <w:rFonts w:cs="Arial"/>
          <w:szCs w:val="22"/>
        </w:rPr>
      </w:pPr>
      <w:r w:rsidRPr="009C430A">
        <w:rPr>
          <w:rFonts w:cs="Arial"/>
          <w:szCs w:val="22"/>
        </w:rPr>
        <w:t>En el Apartado de UNIDAD VOLUMEN/PESO, describir si es si son KGS, o LT</w:t>
      </w:r>
      <w:r>
        <w:rPr>
          <w:rFonts w:cs="Arial"/>
          <w:szCs w:val="22"/>
        </w:rPr>
        <w:t>S, o lo que aplique en unidades métricas.</w:t>
      </w:r>
    </w:p>
    <w:p w14:paraId="1B67A3EC" w14:textId="77777777" w:rsidR="001045B8" w:rsidRPr="009C430A" w:rsidRDefault="001045B8" w:rsidP="00616E4C">
      <w:pPr>
        <w:numPr>
          <w:ilvl w:val="1"/>
          <w:numId w:val="3"/>
        </w:numPr>
        <w:tabs>
          <w:tab w:val="num" w:pos="900"/>
        </w:tabs>
        <w:ind w:left="900"/>
        <w:rPr>
          <w:rFonts w:cs="Arial"/>
          <w:szCs w:val="22"/>
        </w:rPr>
      </w:pPr>
      <w:r w:rsidRPr="009C430A">
        <w:rPr>
          <w:rFonts w:cs="Arial"/>
          <w:szCs w:val="22"/>
        </w:rPr>
        <w:t>En el Apartado de NOMBRE Y FIRMA DEL RESPONSABLE, deberá firmarse el Ma</w:t>
      </w:r>
      <w:r>
        <w:rPr>
          <w:rFonts w:cs="Arial"/>
          <w:szCs w:val="22"/>
        </w:rPr>
        <w:t>nifiesto de entrega-transporte-</w:t>
      </w:r>
      <w:r w:rsidRPr="009C430A">
        <w:rPr>
          <w:rFonts w:cs="Arial"/>
          <w:szCs w:val="22"/>
        </w:rPr>
        <w:t>recepción, una vez elaborado completo el formato, por el responsable asignado.</w:t>
      </w:r>
    </w:p>
    <w:p w14:paraId="7208686D" w14:textId="77777777" w:rsidR="001045B8" w:rsidRDefault="001045B8" w:rsidP="001045B8">
      <w:pPr>
        <w:rPr>
          <w:rFonts w:cs="Arial"/>
          <w:szCs w:val="22"/>
        </w:rPr>
      </w:pPr>
    </w:p>
    <w:p w14:paraId="479B19AE" w14:textId="77777777" w:rsidR="001045B8" w:rsidRPr="006559BB" w:rsidRDefault="001045B8" w:rsidP="001045B8">
      <w:pPr>
        <w:ind w:left="708"/>
        <w:rPr>
          <w:rFonts w:cs="Arial"/>
          <w:b/>
          <w:szCs w:val="22"/>
        </w:rPr>
      </w:pPr>
      <w:r w:rsidRPr="006559BB">
        <w:rPr>
          <w:rFonts w:cs="Arial"/>
          <w:b/>
          <w:szCs w:val="22"/>
        </w:rPr>
        <w:t>Apartado transporte:</w:t>
      </w:r>
    </w:p>
    <w:p w14:paraId="2434FA42" w14:textId="77777777" w:rsidR="001045B8" w:rsidRPr="006559BB" w:rsidRDefault="001045B8" w:rsidP="001045B8">
      <w:pPr>
        <w:ind w:left="708"/>
        <w:rPr>
          <w:rFonts w:cs="Arial"/>
          <w:szCs w:val="22"/>
          <w:highlight w:val="yellow"/>
        </w:rPr>
      </w:pPr>
    </w:p>
    <w:p w14:paraId="1F718BD9" w14:textId="77777777" w:rsidR="001045B8" w:rsidRDefault="001045B8" w:rsidP="00616E4C">
      <w:pPr>
        <w:numPr>
          <w:ilvl w:val="0"/>
          <w:numId w:val="4"/>
        </w:numPr>
        <w:tabs>
          <w:tab w:val="num" w:pos="900"/>
        </w:tabs>
        <w:ind w:left="900"/>
        <w:rPr>
          <w:rFonts w:cs="Arial"/>
          <w:szCs w:val="22"/>
        </w:rPr>
      </w:pPr>
      <w:r w:rsidRPr="009C430A">
        <w:rPr>
          <w:rFonts w:cs="Arial"/>
          <w:szCs w:val="22"/>
        </w:rPr>
        <w:t xml:space="preserve">En el Apartado de NO. DE REGISTRO S.C.T., de acuerdo a la UNIDAD utilizada para el transporte de residuos peligrosos indicar el No. de Autorización de la S.C.T., de acuerdo al Formato </w:t>
      </w:r>
      <w:r w:rsidRPr="009C430A">
        <w:rPr>
          <w:rFonts w:cs="Arial"/>
          <w:b/>
          <w:szCs w:val="22"/>
          <w:lang w:eastAsia="es-MX"/>
        </w:rPr>
        <w:t>PRP-01 F4</w:t>
      </w:r>
    </w:p>
    <w:p w14:paraId="620EBD73" w14:textId="77777777" w:rsidR="001045B8" w:rsidRPr="009C430A" w:rsidRDefault="001045B8" w:rsidP="00616E4C">
      <w:pPr>
        <w:numPr>
          <w:ilvl w:val="0"/>
          <w:numId w:val="4"/>
        </w:numPr>
        <w:tabs>
          <w:tab w:val="num" w:pos="900"/>
        </w:tabs>
        <w:ind w:left="900"/>
        <w:rPr>
          <w:rFonts w:cs="Arial"/>
          <w:szCs w:val="22"/>
        </w:rPr>
      </w:pPr>
      <w:r w:rsidRPr="009C430A">
        <w:rPr>
          <w:rFonts w:cs="Arial"/>
          <w:szCs w:val="22"/>
        </w:rPr>
        <w:t xml:space="preserve">En el Apartado 9.- NOMBRE, indicar el nombre del Chofer de la Unidad de Recolección de residuos peligrosos. En el Apartado FIRMA, el Chofer deberá firmar el Manifiesto de entrega-transporte- recepción, una vez  elaborado completo el formato. </w:t>
      </w:r>
    </w:p>
    <w:p w14:paraId="6A86D8C4" w14:textId="77777777" w:rsidR="001045B8" w:rsidRPr="009C430A" w:rsidRDefault="001045B8" w:rsidP="00616E4C">
      <w:pPr>
        <w:numPr>
          <w:ilvl w:val="0"/>
          <w:numId w:val="4"/>
        </w:numPr>
        <w:tabs>
          <w:tab w:val="num" w:pos="900"/>
        </w:tabs>
        <w:ind w:left="900"/>
        <w:rPr>
          <w:rFonts w:cs="Arial"/>
          <w:szCs w:val="22"/>
        </w:rPr>
      </w:pPr>
      <w:r w:rsidRPr="009C430A">
        <w:rPr>
          <w:rFonts w:cs="Arial"/>
          <w:szCs w:val="22"/>
        </w:rPr>
        <w:t>En el Apartado FECHA DE EMBARQUE, debe indicarse el DIA-MES-AÑO, de la recolección de residuos peligrosos.</w:t>
      </w:r>
    </w:p>
    <w:p w14:paraId="5236B7EF" w14:textId="77777777" w:rsidR="001045B8" w:rsidRPr="001B38F6" w:rsidRDefault="001045B8" w:rsidP="00616E4C">
      <w:pPr>
        <w:numPr>
          <w:ilvl w:val="0"/>
          <w:numId w:val="4"/>
        </w:numPr>
        <w:tabs>
          <w:tab w:val="num" w:pos="900"/>
        </w:tabs>
        <w:ind w:left="900"/>
        <w:rPr>
          <w:rFonts w:cs="Arial"/>
          <w:szCs w:val="22"/>
        </w:rPr>
      </w:pPr>
      <w:r w:rsidRPr="009C430A">
        <w:rPr>
          <w:rFonts w:cs="Arial"/>
          <w:szCs w:val="22"/>
        </w:rPr>
        <w:t xml:space="preserve">En el Apartado 11.- TIPO DE VEHICULO, describir el tipo de la unidad utilizada para la recolección de residuos peligrosos, verificando los datos </w:t>
      </w:r>
      <w:r>
        <w:rPr>
          <w:rFonts w:cs="Arial"/>
          <w:szCs w:val="22"/>
        </w:rPr>
        <w:t xml:space="preserve">en físico del vehículo, y </w:t>
      </w:r>
      <w:r w:rsidRPr="001B38F6">
        <w:rPr>
          <w:rFonts w:cs="Arial"/>
          <w:szCs w:val="22"/>
        </w:rPr>
        <w:t xml:space="preserve">corroborando con el formato de </w:t>
      </w:r>
      <w:r w:rsidRPr="009C430A">
        <w:rPr>
          <w:rFonts w:cs="Arial"/>
          <w:b/>
          <w:szCs w:val="22"/>
          <w:lang w:eastAsia="es-MX"/>
        </w:rPr>
        <w:t>PRP-01 F4</w:t>
      </w:r>
      <w:r>
        <w:rPr>
          <w:rFonts w:cs="Arial"/>
          <w:b/>
          <w:szCs w:val="22"/>
          <w:lang w:eastAsia="es-MX"/>
        </w:rPr>
        <w:t>.</w:t>
      </w:r>
    </w:p>
    <w:p w14:paraId="183B38C6" w14:textId="77777777" w:rsidR="001045B8" w:rsidRPr="001B38F6" w:rsidRDefault="001045B8" w:rsidP="00616E4C">
      <w:pPr>
        <w:numPr>
          <w:ilvl w:val="0"/>
          <w:numId w:val="4"/>
        </w:numPr>
        <w:tabs>
          <w:tab w:val="num" w:pos="993"/>
        </w:tabs>
        <w:ind w:left="851"/>
        <w:rPr>
          <w:rFonts w:cs="Arial"/>
          <w:szCs w:val="22"/>
        </w:rPr>
      </w:pPr>
      <w:r w:rsidRPr="001B38F6">
        <w:rPr>
          <w:rFonts w:cs="Arial"/>
          <w:szCs w:val="22"/>
        </w:rPr>
        <w:t xml:space="preserve">En el Apartado NO. DE PLACA, indicar el número de PLACA correspondiente a la unidad utilizada para la recolección de residuos peligrosos, verificando su autorización y vigencia en el formato </w:t>
      </w:r>
      <w:r w:rsidRPr="001B38F6">
        <w:rPr>
          <w:rFonts w:cs="Arial"/>
          <w:b/>
          <w:szCs w:val="22"/>
          <w:lang w:eastAsia="es-MX"/>
        </w:rPr>
        <w:t>PRP-01 F4.</w:t>
      </w:r>
    </w:p>
    <w:p w14:paraId="32FDBB74" w14:textId="77777777" w:rsidR="001045B8" w:rsidRPr="006559BB" w:rsidRDefault="001045B8" w:rsidP="001045B8">
      <w:pPr>
        <w:ind w:left="1068"/>
        <w:rPr>
          <w:rFonts w:cs="Arial"/>
          <w:szCs w:val="22"/>
          <w:highlight w:val="yellow"/>
        </w:rPr>
      </w:pPr>
    </w:p>
    <w:p w14:paraId="4B0D1B78" w14:textId="77777777" w:rsidR="001045B8" w:rsidRPr="006559BB" w:rsidRDefault="001045B8" w:rsidP="001045B8">
      <w:pPr>
        <w:ind w:left="1068"/>
        <w:rPr>
          <w:rFonts w:cs="Arial"/>
          <w:b/>
          <w:szCs w:val="22"/>
        </w:rPr>
      </w:pPr>
      <w:r w:rsidRPr="006559BB">
        <w:rPr>
          <w:rFonts w:cs="Arial"/>
          <w:b/>
          <w:szCs w:val="22"/>
        </w:rPr>
        <w:t>Apartado destinatario:</w:t>
      </w:r>
    </w:p>
    <w:p w14:paraId="50E3ABA0" w14:textId="77777777" w:rsidR="001045B8" w:rsidRPr="006559BB" w:rsidRDefault="001045B8" w:rsidP="001045B8">
      <w:pPr>
        <w:ind w:left="1068"/>
        <w:rPr>
          <w:rFonts w:cs="Arial"/>
          <w:szCs w:val="22"/>
        </w:rPr>
      </w:pPr>
    </w:p>
    <w:p w14:paraId="493BFB95" w14:textId="77777777" w:rsidR="001045B8" w:rsidRPr="006559BB" w:rsidRDefault="001045B8" w:rsidP="00616E4C">
      <w:pPr>
        <w:numPr>
          <w:ilvl w:val="0"/>
          <w:numId w:val="5"/>
        </w:numPr>
        <w:tabs>
          <w:tab w:val="num" w:pos="900"/>
        </w:tabs>
        <w:ind w:left="900"/>
        <w:rPr>
          <w:rFonts w:cs="Arial"/>
          <w:szCs w:val="22"/>
        </w:rPr>
      </w:pPr>
      <w:r w:rsidRPr="006559BB">
        <w:rPr>
          <w:rFonts w:cs="Arial"/>
          <w:szCs w:val="22"/>
        </w:rPr>
        <w:t xml:space="preserve">En el Apartado FECHA DE RECEPCION, </w:t>
      </w:r>
      <w:r w:rsidRPr="001B38F6">
        <w:rPr>
          <w:rFonts w:cs="Arial"/>
          <w:szCs w:val="22"/>
        </w:rPr>
        <w:t>debe indicarse el DIA-MES-AÑO, de la recolección de residuos peligrosos al momento de permitir el acceso al Proveedor para realizar los trabajos de recolección de residuos peligrosos, estos datos deben coincidir con lo registrado en el apartado de FECHA DE EMBARQUE.</w:t>
      </w:r>
    </w:p>
    <w:p w14:paraId="1D2F5088" w14:textId="77777777" w:rsidR="001045B8" w:rsidRDefault="001045B8" w:rsidP="001045B8">
      <w:pPr>
        <w:rPr>
          <w:rFonts w:cs="Arial"/>
          <w:szCs w:val="22"/>
          <w:highlight w:val="yellow"/>
        </w:rPr>
      </w:pPr>
    </w:p>
    <w:p w14:paraId="3B313D3C" w14:textId="77777777" w:rsidR="001045B8" w:rsidRPr="006559BB" w:rsidRDefault="001045B8" w:rsidP="001045B8">
      <w:pPr>
        <w:pBdr>
          <w:top w:val="single" w:sz="4" w:space="1" w:color="auto"/>
          <w:left w:val="single" w:sz="4" w:space="4" w:color="auto"/>
          <w:bottom w:val="single" w:sz="4" w:space="1" w:color="auto"/>
          <w:right w:val="single" w:sz="4" w:space="4" w:color="auto"/>
        </w:pBdr>
        <w:jc w:val="center"/>
        <w:rPr>
          <w:rFonts w:cs="Arial"/>
          <w:b/>
          <w:szCs w:val="22"/>
        </w:rPr>
      </w:pPr>
      <w:r w:rsidRPr="006559BB">
        <w:rPr>
          <w:rFonts w:cs="Arial"/>
          <w:b/>
          <w:szCs w:val="22"/>
        </w:rPr>
        <w:t>3er. PASO</w:t>
      </w:r>
    </w:p>
    <w:p w14:paraId="6B06F9BD" w14:textId="77777777" w:rsidR="001045B8" w:rsidRPr="00D471FA" w:rsidRDefault="001045B8" w:rsidP="00616E4C">
      <w:pPr>
        <w:numPr>
          <w:ilvl w:val="0"/>
          <w:numId w:val="13"/>
        </w:numPr>
        <w:ind w:left="720" w:hanging="360"/>
        <w:rPr>
          <w:rFonts w:cs="Arial"/>
          <w:szCs w:val="22"/>
        </w:rPr>
      </w:pPr>
      <w:r w:rsidRPr="00D471FA">
        <w:rPr>
          <w:rFonts w:cs="Arial"/>
          <w:szCs w:val="22"/>
        </w:rPr>
        <w:t>El manifiesto de entrega-transporte-recepción debe ser firmado por el Responsable de la empresa.</w:t>
      </w:r>
    </w:p>
    <w:p w14:paraId="05A7CACA" w14:textId="77777777" w:rsidR="001045B8" w:rsidRPr="00D471FA" w:rsidRDefault="001045B8" w:rsidP="00616E4C">
      <w:pPr>
        <w:numPr>
          <w:ilvl w:val="0"/>
          <w:numId w:val="13"/>
        </w:numPr>
        <w:ind w:left="720" w:hanging="360"/>
        <w:rPr>
          <w:rFonts w:cs="Arial"/>
          <w:szCs w:val="22"/>
        </w:rPr>
      </w:pPr>
      <w:r w:rsidRPr="00D471FA">
        <w:rPr>
          <w:rFonts w:cs="Arial"/>
          <w:szCs w:val="22"/>
        </w:rPr>
        <w:t>El manifiesto de entrega-transporte-recepción debe ser firmado por el Chofer de la Unidad de transporte de residuos peligrosos.</w:t>
      </w:r>
    </w:p>
    <w:p w14:paraId="111B5611" w14:textId="77777777" w:rsidR="001045B8" w:rsidRPr="00D471FA" w:rsidRDefault="001045B8" w:rsidP="00616E4C">
      <w:pPr>
        <w:numPr>
          <w:ilvl w:val="0"/>
          <w:numId w:val="13"/>
        </w:numPr>
        <w:ind w:left="720" w:hanging="360"/>
        <w:rPr>
          <w:rFonts w:cs="Arial"/>
          <w:szCs w:val="22"/>
        </w:rPr>
      </w:pPr>
      <w:r w:rsidRPr="00D471FA">
        <w:rPr>
          <w:rFonts w:cs="Arial"/>
          <w:szCs w:val="22"/>
        </w:rPr>
        <w:t>Una vez firmado el manif</w:t>
      </w:r>
      <w:r>
        <w:rPr>
          <w:rFonts w:cs="Arial"/>
          <w:szCs w:val="22"/>
        </w:rPr>
        <w:t>iesto por ambas partes EMPRESA-</w:t>
      </w:r>
      <w:r w:rsidRPr="00D471FA">
        <w:rPr>
          <w:rFonts w:cs="Arial"/>
          <w:szCs w:val="22"/>
        </w:rPr>
        <w:t>CHOFER, deberá entregarse al transportista los siguientes manifiestos:</w:t>
      </w:r>
    </w:p>
    <w:p w14:paraId="60C183DE" w14:textId="77777777" w:rsidR="001045B8" w:rsidRPr="00D471FA" w:rsidRDefault="001045B8" w:rsidP="00616E4C">
      <w:pPr>
        <w:numPr>
          <w:ilvl w:val="0"/>
          <w:numId w:val="14"/>
        </w:numPr>
        <w:ind w:left="1068" w:hanging="360"/>
        <w:rPr>
          <w:rFonts w:cs="Arial"/>
          <w:szCs w:val="22"/>
        </w:rPr>
      </w:pPr>
      <w:r w:rsidRPr="00D471FA">
        <w:rPr>
          <w:rFonts w:cs="Arial"/>
          <w:szCs w:val="22"/>
        </w:rPr>
        <w:t xml:space="preserve"> GENERADOR</w:t>
      </w:r>
    </w:p>
    <w:p w14:paraId="7AECD69A" w14:textId="77777777" w:rsidR="001045B8" w:rsidRPr="00D471FA" w:rsidRDefault="001045B8" w:rsidP="00616E4C">
      <w:pPr>
        <w:numPr>
          <w:ilvl w:val="0"/>
          <w:numId w:val="14"/>
        </w:numPr>
        <w:ind w:left="1068" w:hanging="360"/>
        <w:rPr>
          <w:rFonts w:cs="Arial"/>
          <w:szCs w:val="22"/>
        </w:rPr>
      </w:pPr>
      <w:r w:rsidRPr="00D471FA">
        <w:rPr>
          <w:rFonts w:cs="Arial"/>
          <w:szCs w:val="22"/>
        </w:rPr>
        <w:t xml:space="preserve"> DESTINATARIO</w:t>
      </w:r>
    </w:p>
    <w:p w14:paraId="6AF1D4EB" w14:textId="77777777" w:rsidR="001045B8" w:rsidRPr="00D471FA" w:rsidRDefault="001045B8" w:rsidP="00616E4C">
      <w:pPr>
        <w:numPr>
          <w:ilvl w:val="0"/>
          <w:numId w:val="14"/>
        </w:numPr>
        <w:ind w:left="1068" w:hanging="360"/>
        <w:rPr>
          <w:rFonts w:cs="Arial"/>
          <w:szCs w:val="22"/>
        </w:rPr>
      </w:pPr>
      <w:r w:rsidRPr="00D471FA">
        <w:rPr>
          <w:rFonts w:cs="Arial"/>
          <w:szCs w:val="22"/>
        </w:rPr>
        <w:t xml:space="preserve"> TRANSPORTISTA</w:t>
      </w:r>
    </w:p>
    <w:p w14:paraId="5A8228B1" w14:textId="77777777" w:rsidR="001045B8" w:rsidRPr="00D471FA" w:rsidRDefault="001045B8" w:rsidP="001045B8">
      <w:pPr>
        <w:ind w:left="708"/>
        <w:rPr>
          <w:szCs w:val="22"/>
        </w:rPr>
      </w:pPr>
    </w:p>
    <w:p w14:paraId="4E5FE8BD" w14:textId="77777777" w:rsidR="001045B8" w:rsidRPr="00D471FA" w:rsidRDefault="001045B8" w:rsidP="00616E4C">
      <w:pPr>
        <w:numPr>
          <w:ilvl w:val="0"/>
          <w:numId w:val="13"/>
        </w:numPr>
        <w:ind w:left="720" w:hanging="360"/>
        <w:rPr>
          <w:rFonts w:cs="Arial"/>
          <w:szCs w:val="22"/>
        </w:rPr>
      </w:pPr>
      <w:r w:rsidRPr="00D471FA">
        <w:rPr>
          <w:rFonts w:cs="Arial"/>
          <w:szCs w:val="22"/>
        </w:rPr>
        <w:t>La empresa solo tendrá en custodia UNA COPIA del manifiesto para ARCHIVO PARA SER REGISTRADO EL DESTINO DEL RESIDUO GENERADO.</w:t>
      </w:r>
    </w:p>
    <w:p w14:paraId="50707DB7" w14:textId="77777777" w:rsidR="001045B8" w:rsidRPr="006559BB" w:rsidRDefault="001045B8" w:rsidP="001045B8">
      <w:pPr>
        <w:rPr>
          <w:b/>
          <w:szCs w:val="22"/>
        </w:rPr>
      </w:pPr>
    </w:p>
    <w:p w14:paraId="0693B445" w14:textId="77777777" w:rsidR="001045B8" w:rsidRPr="006559BB" w:rsidRDefault="001045B8" w:rsidP="001045B8">
      <w:pPr>
        <w:rPr>
          <w:rFonts w:cs="Arial"/>
          <w:bCs/>
          <w:color w:val="000000"/>
          <w:szCs w:val="22"/>
        </w:rPr>
      </w:pPr>
      <w:r w:rsidRPr="006559BB">
        <w:rPr>
          <w:szCs w:val="22"/>
        </w:rPr>
        <w:t>Llevar un archivo y conservar por un periodo de 5 años los Manifiestos de Entrega, Transporte y Recepción de Residuos peligrosos embarcados.</w:t>
      </w:r>
      <w:r w:rsidR="007427B5">
        <w:rPr>
          <w:szCs w:val="22"/>
        </w:rPr>
        <w:t xml:space="preserve"> </w:t>
      </w:r>
      <w:r w:rsidRPr="006559BB">
        <w:rPr>
          <w:rFonts w:cs="Arial"/>
          <w:bCs/>
          <w:color w:val="000000"/>
          <w:szCs w:val="22"/>
        </w:rPr>
        <w:t>El personal que participe en las actividades de envasado, trasvase, manejo y cargado de los residuos peligrosos a transportar deberá utilizar el equipo de protección personal, lentes y guantes.</w:t>
      </w:r>
    </w:p>
    <w:p w14:paraId="6B7765EC" w14:textId="77777777" w:rsidR="001045B8" w:rsidRPr="006559BB" w:rsidRDefault="001045B8" w:rsidP="007427B5">
      <w:pPr>
        <w:rPr>
          <w:rFonts w:cs="Arial"/>
          <w:b/>
          <w:bCs/>
          <w:color w:val="000000"/>
          <w:szCs w:val="22"/>
        </w:rPr>
      </w:pPr>
    </w:p>
    <w:p w14:paraId="5E8E0B0A" w14:textId="77777777" w:rsidR="001045B8" w:rsidRPr="006559BB" w:rsidRDefault="001045B8" w:rsidP="001045B8">
      <w:pPr>
        <w:rPr>
          <w:rFonts w:cs="Arial"/>
          <w:color w:val="000000"/>
          <w:szCs w:val="22"/>
        </w:rPr>
      </w:pPr>
      <w:r w:rsidRPr="006559BB">
        <w:rPr>
          <w:rFonts w:cs="Arial"/>
          <w:color w:val="000000"/>
          <w:szCs w:val="22"/>
        </w:rPr>
        <w:t>Cuando se requiera desechar equipo que contenga algún material o residuo peligrosos, el encargado del área donde se encuentre el equipo deberá informar al responsable del almacén de residuos peligrosos para que se proporcionen información y las indicaciones necesarias para que el personal del área donde se encuentra el equipo realice el drenado, envasado e identificación del residuo antes de desechar dicho equipo, el residuo deberá ser entregado al encargado del almacén de residuos peligrosos.</w:t>
      </w:r>
    </w:p>
    <w:sectPr w:rsidR="001045B8" w:rsidRPr="006559BB">
      <w:headerReference w:type="default" r:id="rId1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A85F8" w14:textId="77777777" w:rsidR="00212EB8" w:rsidRDefault="00212EB8" w:rsidP="00ED005D">
      <w:r>
        <w:separator/>
      </w:r>
    </w:p>
  </w:endnote>
  <w:endnote w:type="continuationSeparator" w:id="0">
    <w:p w14:paraId="2F901F16" w14:textId="77777777" w:rsidR="00212EB8" w:rsidRDefault="00212EB8" w:rsidP="00ED0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63056" w14:textId="77777777" w:rsidR="00212EB8" w:rsidRDefault="00212EB8" w:rsidP="00ED005D">
      <w:r>
        <w:separator/>
      </w:r>
    </w:p>
  </w:footnote>
  <w:footnote w:type="continuationSeparator" w:id="0">
    <w:p w14:paraId="031758C5" w14:textId="77777777" w:rsidR="00212EB8" w:rsidRDefault="00212EB8" w:rsidP="00ED00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20"/>
      <w:gridCol w:w="3081"/>
    </w:tblGrid>
    <w:tr w:rsidR="002F24B4" w14:paraId="016A7455" w14:textId="77777777" w:rsidTr="002F24B4">
      <w:trPr>
        <w:cantSplit/>
        <w:trHeight w:val="562"/>
      </w:trPr>
      <w:tc>
        <w:tcPr>
          <w:tcW w:w="5620" w:type="dxa"/>
          <w:vMerge w:val="restart"/>
          <w:vAlign w:val="center"/>
        </w:tcPr>
        <w:p w14:paraId="751CF439" w14:textId="0676D3FA" w:rsidR="002F24B4" w:rsidRPr="00CE5DBF" w:rsidRDefault="002F24B4" w:rsidP="00DE0CDD">
          <w:pPr>
            <w:pStyle w:val="Encabezado"/>
            <w:jc w:val="center"/>
            <w:rPr>
              <w:rFonts w:cs="Arial"/>
              <w:b/>
              <w:bCs/>
              <w:sz w:val="24"/>
              <w:lang w:val="es-ES_tradnl"/>
            </w:rPr>
          </w:pPr>
          <w:r>
            <w:rPr>
              <w:rFonts w:cs="Arial"/>
              <w:b/>
              <w:bCs/>
              <w:sz w:val="22"/>
              <w:lang w:val="es-ES_tradnl"/>
            </w:rPr>
            <w:t>Plan de Manejo de Residuos P</w:t>
          </w:r>
          <w:r w:rsidRPr="006A10D5">
            <w:rPr>
              <w:rFonts w:cs="Arial"/>
              <w:b/>
              <w:bCs/>
              <w:sz w:val="22"/>
              <w:lang w:val="es-ES_tradnl"/>
            </w:rPr>
            <w:t>eligrosos</w:t>
          </w:r>
        </w:p>
      </w:tc>
      <w:tc>
        <w:tcPr>
          <w:tcW w:w="3081" w:type="dxa"/>
          <w:vAlign w:val="center"/>
        </w:tcPr>
        <w:p w14:paraId="72D21B33" w14:textId="2D8BDB67" w:rsidR="002F24B4" w:rsidRPr="0095471E" w:rsidRDefault="002F24B4" w:rsidP="00675ACE">
          <w:pPr>
            <w:pStyle w:val="Encabezado"/>
            <w:jc w:val="center"/>
            <w:rPr>
              <w:rFonts w:cs="Arial"/>
              <w:b/>
            </w:rPr>
          </w:pPr>
          <w:r>
            <w:rPr>
              <w:rFonts w:cs="Arial"/>
              <w:b/>
              <w:bCs/>
            </w:rPr>
            <w:t>PRP-01 Rev. 01</w:t>
          </w:r>
        </w:p>
      </w:tc>
    </w:tr>
    <w:tr w:rsidR="002F24B4" w14:paraId="33BABEAE" w14:textId="77777777" w:rsidTr="002F24B4">
      <w:tblPrEx>
        <w:tblCellMar>
          <w:left w:w="108" w:type="dxa"/>
          <w:right w:w="108" w:type="dxa"/>
        </w:tblCellMar>
      </w:tblPrEx>
      <w:trPr>
        <w:cantSplit/>
        <w:trHeight w:val="132"/>
      </w:trPr>
      <w:tc>
        <w:tcPr>
          <w:tcW w:w="5620" w:type="dxa"/>
          <w:vMerge/>
          <w:vAlign w:val="center"/>
        </w:tcPr>
        <w:p w14:paraId="7B95A8B1" w14:textId="77777777" w:rsidR="002F24B4" w:rsidRDefault="002F24B4" w:rsidP="00675ACE">
          <w:pPr>
            <w:pStyle w:val="Encabezado"/>
            <w:jc w:val="center"/>
            <w:rPr>
              <w:rFonts w:cs="Arial"/>
              <w:lang w:val="es-ES_tradnl"/>
            </w:rPr>
          </w:pPr>
        </w:p>
      </w:tc>
      <w:tc>
        <w:tcPr>
          <w:tcW w:w="3081" w:type="dxa"/>
        </w:tcPr>
        <w:p w14:paraId="37758D4E" w14:textId="77777777" w:rsidR="002F24B4" w:rsidRDefault="002F24B4" w:rsidP="00675ACE">
          <w:pPr>
            <w:pStyle w:val="Encabezado"/>
            <w:jc w:val="center"/>
            <w:rPr>
              <w:rFonts w:cs="Arial"/>
              <w:lang w:val="es-ES_tradnl"/>
            </w:rPr>
          </w:pPr>
          <w:r>
            <w:rPr>
              <w:rFonts w:cs="Arial"/>
            </w:rPr>
            <w:t>Página</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PAGE  \* Arabic  \* MERGEFORMAT </w:instrText>
          </w:r>
          <w:r w:rsidRPr="006C12F6">
            <w:rPr>
              <w:rFonts w:cs="Arial"/>
              <w:b/>
              <w:bCs/>
              <w:lang w:val="es-ES_tradnl"/>
            </w:rPr>
            <w:fldChar w:fldCharType="separate"/>
          </w:r>
          <w:r w:rsidRPr="00203F7D">
            <w:rPr>
              <w:rFonts w:cs="Arial"/>
              <w:b/>
              <w:bCs/>
              <w:noProof/>
              <w:sz w:val="22"/>
              <w:lang w:val="es-ES_tradnl"/>
            </w:rPr>
            <w:t>10</w:t>
          </w:r>
          <w:r w:rsidRPr="006C12F6">
            <w:rPr>
              <w:rFonts w:cs="Arial"/>
              <w:b/>
              <w:bCs/>
              <w:lang w:val="es-ES_tradnl"/>
            </w:rPr>
            <w:fldChar w:fldCharType="end"/>
          </w:r>
          <w:r>
            <w:rPr>
              <w:rFonts w:cs="Arial"/>
              <w:lang w:val="es-ES_tradnl"/>
            </w:rPr>
            <w:t xml:space="preserve"> de</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NUMPAGES  \* Arabic  \* MERGEFORMAT </w:instrText>
          </w:r>
          <w:r w:rsidRPr="006C12F6">
            <w:rPr>
              <w:rFonts w:cs="Arial"/>
              <w:b/>
              <w:bCs/>
              <w:lang w:val="es-ES_tradnl"/>
            </w:rPr>
            <w:fldChar w:fldCharType="separate"/>
          </w:r>
          <w:r w:rsidRPr="00203F7D">
            <w:rPr>
              <w:rFonts w:cs="Arial"/>
              <w:b/>
              <w:bCs/>
              <w:noProof/>
              <w:sz w:val="22"/>
              <w:lang w:val="es-ES_tradnl"/>
            </w:rPr>
            <w:t>10</w:t>
          </w:r>
          <w:r w:rsidRPr="006C12F6">
            <w:rPr>
              <w:rFonts w:cs="Arial"/>
              <w:b/>
              <w:bCs/>
              <w:lang w:val="es-ES_tradnl"/>
            </w:rPr>
            <w:fldChar w:fldCharType="end"/>
          </w:r>
        </w:p>
      </w:tc>
    </w:tr>
  </w:tbl>
  <w:p w14:paraId="1E31EEC8" w14:textId="77777777" w:rsidR="00E61CEE" w:rsidRDefault="00E61C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05FB"/>
    <w:multiLevelType w:val="multilevel"/>
    <w:tmpl w:val="16DC6BEA"/>
    <w:lvl w:ilvl="0">
      <w:start w:val="1"/>
      <w:numFmt w:val="upperLetter"/>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AD426A7"/>
    <w:multiLevelType w:val="hybridMultilevel"/>
    <w:tmpl w:val="01EC23D8"/>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2B0368"/>
    <w:multiLevelType w:val="hybridMultilevel"/>
    <w:tmpl w:val="2C5E9AFA"/>
    <w:lvl w:ilvl="0" w:tplc="5A74B200">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DC5285"/>
    <w:multiLevelType w:val="hybridMultilevel"/>
    <w:tmpl w:val="174E7F8E"/>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 w15:restartNumberingAfterBreak="0">
    <w:nsid w:val="26DA30FC"/>
    <w:multiLevelType w:val="hybridMultilevel"/>
    <w:tmpl w:val="200E4120"/>
    <w:lvl w:ilvl="0" w:tplc="5A74B200">
      <w:numFmt w:val="bullet"/>
      <w:lvlText w:val=""/>
      <w:lvlJc w:val="left"/>
      <w:pPr>
        <w:tabs>
          <w:tab w:val="num" w:pos="760"/>
        </w:tabs>
        <w:ind w:left="760" w:hanging="360"/>
      </w:pPr>
      <w:rPr>
        <w:rFonts w:ascii="Symbol" w:eastAsia="Times New Roman" w:hAnsi="Symbol" w:cs="Times New Roman" w:hint="default"/>
      </w:rPr>
    </w:lvl>
    <w:lvl w:ilvl="1" w:tplc="0C0A000F">
      <w:start w:val="1"/>
      <w:numFmt w:val="decimal"/>
      <w:lvlText w:val="%2."/>
      <w:lvlJc w:val="left"/>
      <w:pPr>
        <w:tabs>
          <w:tab w:val="num" w:pos="1480"/>
        </w:tabs>
        <w:ind w:left="1480" w:hanging="360"/>
      </w:pPr>
      <w:rPr>
        <w:rFonts w:hint="default"/>
      </w:rPr>
    </w:lvl>
    <w:lvl w:ilvl="2" w:tplc="D722D166">
      <w:start w:val="6"/>
      <w:numFmt w:val="decimal"/>
      <w:lvlText w:val="%3"/>
      <w:lvlJc w:val="left"/>
      <w:pPr>
        <w:ind w:left="2200" w:hanging="360"/>
      </w:pPr>
      <w:rPr>
        <w:rFonts w:hint="default"/>
      </w:rPr>
    </w:lvl>
    <w:lvl w:ilvl="3" w:tplc="0C0A0001" w:tentative="1">
      <w:start w:val="1"/>
      <w:numFmt w:val="bullet"/>
      <w:lvlText w:val=""/>
      <w:lvlJc w:val="left"/>
      <w:pPr>
        <w:tabs>
          <w:tab w:val="num" w:pos="2920"/>
        </w:tabs>
        <w:ind w:left="2920" w:hanging="360"/>
      </w:pPr>
      <w:rPr>
        <w:rFonts w:ascii="Symbol" w:hAnsi="Symbol" w:hint="default"/>
      </w:rPr>
    </w:lvl>
    <w:lvl w:ilvl="4" w:tplc="0C0A0003" w:tentative="1">
      <w:start w:val="1"/>
      <w:numFmt w:val="bullet"/>
      <w:lvlText w:val="o"/>
      <w:lvlJc w:val="left"/>
      <w:pPr>
        <w:tabs>
          <w:tab w:val="num" w:pos="3640"/>
        </w:tabs>
        <w:ind w:left="3640" w:hanging="360"/>
      </w:pPr>
      <w:rPr>
        <w:rFonts w:ascii="Courier New" w:hAnsi="Courier New" w:cs="Courier New" w:hint="default"/>
      </w:rPr>
    </w:lvl>
    <w:lvl w:ilvl="5" w:tplc="0C0A0005" w:tentative="1">
      <w:start w:val="1"/>
      <w:numFmt w:val="bullet"/>
      <w:lvlText w:val=""/>
      <w:lvlJc w:val="left"/>
      <w:pPr>
        <w:tabs>
          <w:tab w:val="num" w:pos="4360"/>
        </w:tabs>
        <w:ind w:left="4360" w:hanging="360"/>
      </w:pPr>
      <w:rPr>
        <w:rFonts w:ascii="Wingdings" w:hAnsi="Wingdings" w:hint="default"/>
      </w:rPr>
    </w:lvl>
    <w:lvl w:ilvl="6" w:tplc="0C0A0001" w:tentative="1">
      <w:start w:val="1"/>
      <w:numFmt w:val="bullet"/>
      <w:lvlText w:val=""/>
      <w:lvlJc w:val="left"/>
      <w:pPr>
        <w:tabs>
          <w:tab w:val="num" w:pos="5080"/>
        </w:tabs>
        <w:ind w:left="5080" w:hanging="360"/>
      </w:pPr>
      <w:rPr>
        <w:rFonts w:ascii="Symbol" w:hAnsi="Symbol" w:hint="default"/>
      </w:rPr>
    </w:lvl>
    <w:lvl w:ilvl="7" w:tplc="0C0A0003" w:tentative="1">
      <w:start w:val="1"/>
      <w:numFmt w:val="bullet"/>
      <w:lvlText w:val="o"/>
      <w:lvlJc w:val="left"/>
      <w:pPr>
        <w:tabs>
          <w:tab w:val="num" w:pos="5800"/>
        </w:tabs>
        <w:ind w:left="5800" w:hanging="360"/>
      </w:pPr>
      <w:rPr>
        <w:rFonts w:ascii="Courier New" w:hAnsi="Courier New" w:cs="Courier New" w:hint="default"/>
      </w:rPr>
    </w:lvl>
    <w:lvl w:ilvl="8" w:tplc="0C0A0005" w:tentative="1">
      <w:start w:val="1"/>
      <w:numFmt w:val="bullet"/>
      <w:lvlText w:val=""/>
      <w:lvlJc w:val="left"/>
      <w:pPr>
        <w:tabs>
          <w:tab w:val="num" w:pos="6520"/>
        </w:tabs>
        <w:ind w:left="6520" w:hanging="360"/>
      </w:pPr>
      <w:rPr>
        <w:rFonts w:ascii="Wingdings" w:hAnsi="Wingdings" w:hint="default"/>
      </w:rPr>
    </w:lvl>
  </w:abstractNum>
  <w:abstractNum w:abstractNumId="5" w15:restartNumberingAfterBreak="0">
    <w:nsid w:val="2EBA5D15"/>
    <w:multiLevelType w:val="multilevel"/>
    <w:tmpl w:val="42A41C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16116FB"/>
    <w:multiLevelType w:val="hybridMultilevel"/>
    <w:tmpl w:val="2904E36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420" w:hanging="360"/>
      </w:pPr>
      <w:rPr>
        <w:rFonts w:ascii="Courier New" w:hAnsi="Courier New" w:cs="Courier New" w:hint="default"/>
      </w:rPr>
    </w:lvl>
    <w:lvl w:ilvl="2" w:tplc="04090005" w:tentative="1">
      <w:start w:val="1"/>
      <w:numFmt w:val="bullet"/>
      <w:lvlText w:val=""/>
      <w:lvlJc w:val="left"/>
      <w:pPr>
        <w:ind w:left="3140" w:hanging="360"/>
      </w:pPr>
      <w:rPr>
        <w:rFonts w:ascii="Wingdings" w:hAnsi="Wingdings" w:hint="default"/>
      </w:rPr>
    </w:lvl>
    <w:lvl w:ilvl="3" w:tplc="04090001" w:tentative="1">
      <w:start w:val="1"/>
      <w:numFmt w:val="bullet"/>
      <w:lvlText w:val=""/>
      <w:lvlJc w:val="left"/>
      <w:pPr>
        <w:ind w:left="3860" w:hanging="360"/>
      </w:pPr>
      <w:rPr>
        <w:rFonts w:ascii="Symbol" w:hAnsi="Symbol" w:hint="default"/>
      </w:rPr>
    </w:lvl>
    <w:lvl w:ilvl="4" w:tplc="04090003" w:tentative="1">
      <w:start w:val="1"/>
      <w:numFmt w:val="bullet"/>
      <w:lvlText w:val="o"/>
      <w:lvlJc w:val="left"/>
      <w:pPr>
        <w:ind w:left="4580" w:hanging="360"/>
      </w:pPr>
      <w:rPr>
        <w:rFonts w:ascii="Courier New" w:hAnsi="Courier New" w:cs="Courier New" w:hint="default"/>
      </w:rPr>
    </w:lvl>
    <w:lvl w:ilvl="5" w:tplc="04090005" w:tentative="1">
      <w:start w:val="1"/>
      <w:numFmt w:val="bullet"/>
      <w:lvlText w:val=""/>
      <w:lvlJc w:val="left"/>
      <w:pPr>
        <w:ind w:left="5300" w:hanging="360"/>
      </w:pPr>
      <w:rPr>
        <w:rFonts w:ascii="Wingdings" w:hAnsi="Wingdings" w:hint="default"/>
      </w:rPr>
    </w:lvl>
    <w:lvl w:ilvl="6" w:tplc="04090001" w:tentative="1">
      <w:start w:val="1"/>
      <w:numFmt w:val="bullet"/>
      <w:lvlText w:val=""/>
      <w:lvlJc w:val="left"/>
      <w:pPr>
        <w:ind w:left="6020" w:hanging="360"/>
      </w:pPr>
      <w:rPr>
        <w:rFonts w:ascii="Symbol" w:hAnsi="Symbol" w:hint="default"/>
      </w:rPr>
    </w:lvl>
    <w:lvl w:ilvl="7" w:tplc="04090003" w:tentative="1">
      <w:start w:val="1"/>
      <w:numFmt w:val="bullet"/>
      <w:lvlText w:val="o"/>
      <w:lvlJc w:val="left"/>
      <w:pPr>
        <w:ind w:left="6740" w:hanging="360"/>
      </w:pPr>
      <w:rPr>
        <w:rFonts w:ascii="Courier New" w:hAnsi="Courier New" w:cs="Courier New" w:hint="default"/>
      </w:rPr>
    </w:lvl>
    <w:lvl w:ilvl="8" w:tplc="04090005" w:tentative="1">
      <w:start w:val="1"/>
      <w:numFmt w:val="bullet"/>
      <w:lvlText w:val=""/>
      <w:lvlJc w:val="left"/>
      <w:pPr>
        <w:ind w:left="7460" w:hanging="360"/>
      </w:pPr>
      <w:rPr>
        <w:rFonts w:ascii="Wingdings" w:hAnsi="Wingdings" w:hint="default"/>
      </w:rPr>
    </w:lvl>
  </w:abstractNum>
  <w:abstractNum w:abstractNumId="7" w15:restartNumberingAfterBreak="0">
    <w:nsid w:val="3D2F7D42"/>
    <w:multiLevelType w:val="hybridMultilevel"/>
    <w:tmpl w:val="02803466"/>
    <w:lvl w:ilvl="0" w:tplc="48F8D048">
      <w:start w:val="4"/>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102199F"/>
    <w:multiLevelType w:val="hybridMultilevel"/>
    <w:tmpl w:val="260868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5760204"/>
    <w:multiLevelType w:val="multilevel"/>
    <w:tmpl w:val="E5B4E160"/>
    <w:lvl w:ilvl="0">
      <w:start w:val="1"/>
      <w:numFmt w:val="decimal"/>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0" w15:restartNumberingAfterBreak="0">
    <w:nsid w:val="4DF27F91"/>
    <w:multiLevelType w:val="hybridMultilevel"/>
    <w:tmpl w:val="7B04B38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CC7309"/>
    <w:multiLevelType w:val="multilevel"/>
    <w:tmpl w:val="BADC2D78"/>
    <w:lvl w:ilvl="0">
      <w:start w:val="1"/>
      <w:numFmt w:val="decimal"/>
      <w:lvlText w:val="%1."/>
      <w:lvlJc w:val="left"/>
      <w:pPr>
        <w:tabs>
          <w:tab w:val="num" w:pos="1428"/>
        </w:tabs>
        <w:ind w:left="1428" w:hanging="360"/>
      </w:pPr>
    </w:lvl>
    <w:lvl w:ilvl="1">
      <w:start w:val="2"/>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508" w:hanging="144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12" w15:restartNumberingAfterBreak="0">
    <w:nsid w:val="738E596A"/>
    <w:multiLevelType w:val="hybridMultilevel"/>
    <w:tmpl w:val="074A11FA"/>
    <w:lvl w:ilvl="0" w:tplc="D45EAF60">
      <w:start w:val="1"/>
      <w:numFmt w:val="lowerLetter"/>
      <w:lvlText w:val="%1)"/>
      <w:lvlJc w:val="left"/>
      <w:pPr>
        <w:tabs>
          <w:tab w:val="num" w:pos="980"/>
        </w:tabs>
        <w:ind w:left="980" w:hanging="360"/>
      </w:pPr>
      <w:rPr>
        <w:rFonts w:hint="default"/>
      </w:rPr>
    </w:lvl>
    <w:lvl w:ilvl="1" w:tplc="0C0A0003" w:tentative="1">
      <w:start w:val="1"/>
      <w:numFmt w:val="bullet"/>
      <w:lvlText w:val="o"/>
      <w:lvlJc w:val="left"/>
      <w:pPr>
        <w:tabs>
          <w:tab w:val="num" w:pos="1700"/>
        </w:tabs>
        <w:ind w:left="1700" w:hanging="360"/>
      </w:pPr>
      <w:rPr>
        <w:rFonts w:ascii="Courier New" w:hAnsi="Courier New" w:cs="Courier New" w:hint="default"/>
      </w:rPr>
    </w:lvl>
    <w:lvl w:ilvl="2" w:tplc="0C0A0005" w:tentative="1">
      <w:start w:val="1"/>
      <w:numFmt w:val="bullet"/>
      <w:lvlText w:val=""/>
      <w:lvlJc w:val="left"/>
      <w:pPr>
        <w:tabs>
          <w:tab w:val="num" w:pos="2420"/>
        </w:tabs>
        <w:ind w:left="2420" w:hanging="360"/>
      </w:pPr>
      <w:rPr>
        <w:rFonts w:ascii="Wingdings" w:hAnsi="Wingdings" w:hint="default"/>
      </w:rPr>
    </w:lvl>
    <w:lvl w:ilvl="3" w:tplc="0C0A0001" w:tentative="1">
      <w:start w:val="1"/>
      <w:numFmt w:val="bullet"/>
      <w:lvlText w:val=""/>
      <w:lvlJc w:val="left"/>
      <w:pPr>
        <w:tabs>
          <w:tab w:val="num" w:pos="3140"/>
        </w:tabs>
        <w:ind w:left="3140" w:hanging="360"/>
      </w:pPr>
      <w:rPr>
        <w:rFonts w:ascii="Symbol" w:hAnsi="Symbol" w:hint="default"/>
      </w:rPr>
    </w:lvl>
    <w:lvl w:ilvl="4" w:tplc="0C0A0003" w:tentative="1">
      <w:start w:val="1"/>
      <w:numFmt w:val="bullet"/>
      <w:lvlText w:val="o"/>
      <w:lvlJc w:val="left"/>
      <w:pPr>
        <w:tabs>
          <w:tab w:val="num" w:pos="3860"/>
        </w:tabs>
        <w:ind w:left="3860" w:hanging="360"/>
      </w:pPr>
      <w:rPr>
        <w:rFonts w:ascii="Courier New" w:hAnsi="Courier New" w:cs="Courier New" w:hint="default"/>
      </w:rPr>
    </w:lvl>
    <w:lvl w:ilvl="5" w:tplc="0C0A0005" w:tentative="1">
      <w:start w:val="1"/>
      <w:numFmt w:val="bullet"/>
      <w:lvlText w:val=""/>
      <w:lvlJc w:val="left"/>
      <w:pPr>
        <w:tabs>
          <w:tab w:val="num" w:pos="4580"/>
        </w:tabs>
        <w:ind w:left="4580" w:hanging="360"/>
      </w:pPr>
      <w:rPr>
        <w:rFonts w:ascii="Wingdings" w:hAnsi="Wingdings" w:hint="default"/>
      </w:rPr>
    </w:lvl>
    <w:lvl w:ilvl="6" w:tplc="0C0A0001" w:tentative="1">
      <w:start w:val="1"/>
      <w:numFmt w:val="bullet"/>
      <w:lvlText w:val=""/>
      <w:lvlJc w:val="left"/>
      <w:pPr>
        <w:tabs>
          <w:tab w:val="num" w:pos="5300"/>
        </w:tabs>
        <w:ind w:left="5300" w:hanging="360"/>
      </w:pPr>
      <w:rPr>
        <w:rFonts w:ascii="Symbol" w:hAnsi="Symbol" w:hint="default"/>
      </w:rPr>
    </w:lvl>
    <w:lvl w:ilvl="7" w:tplc="0C0A0003" w:tentative="1">
      <w:start w:val="1"/>
      <w:numFmt w:val="bullet"/>
      <w:lvlText w:val="o"/>
      <w:lvlJc w:val="left"/>
      <w:pPr>
        <w:tabs>
          <w:tab w:val="num" w:pos="6020"/>
        </w:tabs>
        <w:ind w:left="6020" w:hanging="360"/>
      </w:pPr>
      <w:rPr>
        <w:rFonts w:ascii="Courier New" w:hAnsi="Courier New" w:cs="Courier New" w:hint="default"/>
      </w:rPr>
    </w:lvl>
    <w:lvl w:ilvl="8" w:tplc="0C0A0005" w:tentative="1">
      <w:start w:val="1"/>
      <w:numFmt w:val="bullet"/>
      <w:lvlText w:val=""/>
      <w:lvlJc w:val="left"/>
      <w:pPr>
        <w:tabs>
          <w:tab w:val="num" w:pos="6740"/>
        </w:tabs>
        <w:ind w:left="6740" w:hanging="360"/>
      </w:pPr>
      <w:rPr>
        <w:rFonts w:ascii="Wingdings" w:hAnsi="Wingdings" w:hint="default"/>
      </w:rPr>
    </w:lvl>
  </w:abstractNum>
  <w:abstractNum w:abstractNumId="13" w15:restartNumberingAfterBreak="0">
    <w:nsid w:val="7F2B62A0"/>
    <w:multiLevelType w:val="hybridMultilevel"/>
    <w:tmpl w:val="EE18D59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2058" w:hanging="360"/>
      </w:pPr>
    </w:lvl>
    <w:lvl w:ilvl="2" w:tplc="0409001B" w:tentative="1">
      <w:start w:val="1"/>
      <w:numFmt w:val="lowerRoman"/>
      <w:lvlText w:val="%3."/>
      <w:lvlJc w:val="right"/>
      <w:pPr>
        <w:ind w:left="2778" w:hanging="180"/>
      </w:pPr>
    </w:lvl>
    <w:lvl w:ilvl="3" w:tplc="0409000F" w:tentative="1">
      <w:start w:val="1"/>
      <w:numFmt w:val="decimal"/>
      <w:lvlText w:val="%4."/>
      <w:lvlJc w:val="left"/>
      <w:pPr>
        <w:ind w:left="3498" w:hanging="360"/>
      </w:pPr>
    </w:lvl>
    <w:lvl w:ilvl="4" w:tplc="04090019" w:tentative="1">
      <w:start w:val="1"/>
      <w:numFmt w:val="lowerLetter"/>
      <w:lvlText w:val="%5."/>
      <w:lvlJc w:val="left"/>
      <w:pPr>
        <w:ind w:left="4218" w:hanging="360"/>
      </w:pPr>
    </w:lvl>
    <w:lvl w:ilvl="5" w:tplc="0409001B" w:tentative="1">
      <w:start w:val="1"/>
      <w:numFmt w:val="lowerRoman"/>
      <w:lvlText w:val="%6."/>
      <w:lvlJc w:val="right"/>
      <w:pPr>
        <w:ind w:left="4938" w:hanging="180"/>
      </w:pPr>
    </w:lvl>
    <w:lvl w:ilvl="6" w:tplc="0409000F" w:tentative="1">
      <w:start w:val="1"/>
      <w:numFmt w:val="decimal"/>
      <w:lvlText w:val="%7."/>
      <w:lvlJc w:val="left"/>
      <w:pPr>
        <w:ind w:left="5658" w:hanging="360"/>
      </w:pPr>
    </w:lvl>
    <w:lvl w:ilvl="7" w:tplc="04090019" w:tentative="1">
      <w:start w:val="1"/>
      <w:numFmt w:val="lowerLetter"/>
      <w:lvlText w:val="%8."/>
      <w:lvlJc w:val="left"/>
      <w:pPr>
        <w:ind w:left="6378" w:hanging="360"/>
      </w:pPr>
    </w:lvl>
    <w:lvl w:ilvl="8" w:tplc="0409001B" w:tentative="1">
      <w:start w:val="1"/>
      <w:numFmt w:val="lowerRoman"/>
      <w:lvlText w:val="%9."/>
      <w:lvlJc w:val="right"/>
      <w:pPr>
        <w:ind w:left="7098" w:hanging="180"/>
      </w:pPr>
    </w:lvl>
  </w:abstractNum>
  <w:num w:numId="1">
    <w:abstractNumId w:val="5"/>
  </w:num>
  <w:num w:numId="2">
    <w:abstractNumId w:val="2"/>
  </w:num>
  <w:num w:numId="3">
    <w:abstractNumId w:val="4"/>
  </w:num>
  <w:num w:numId="4">
    <w:abstractNumId w:val="11"/>
  </w:num>
  <w:num w:numId="5">
    <w:abstractNumId w:val="3"/>
  </w:num>
  <w:num w:numId="6">
    <w:abstractNumId w:val="12"/>
  </w:num>
  <w:num w:numId="7">
    <w:abstractNumId w:val="13"/>
  </w:num>
  <w:num w:numId="8">
    <w:abstractNumId w:val="1"/>
  </w:num>
  <w:num w:numId="9">
    <w:abstractNumId w:val="10"/>
  </w:num>
  <w:num w:numId="10">
    <w:abstractNumId w:val="6"/>
  </w:num>
  <w:num w:numId="11">
    <w:abstractNumId w:val="8"/>
  </w:num>
  <w:num w:numId="12">
    <w:abstractNumId w:val="7"/>
  </w:num>
  <w:num w:numId="13">
    <w:abstractNumId w:val="9"/>
  </w:num>
  <w:num w:numId="14">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05D"/>
    <w:rsid w:val="000026F9"/>
    <w:rsid w:val="0000439D"/>
    <w:rsid w:val="00036EBB"/>
    <w:rsid w:val="00057864"/>
    <w:rsid w:val="00070FD1"/>
    <w:rsid w:val="000A4E6D"/>
    <w:rsid w:val="000A50CB"/>
    <w:rsid w:val="000B4469"/>
    <w:rsid w:val="000B5A68"/>
    <w:rsid w:val="000B7F76"/>
    <w:rsid w:val="001045B8"/>
    <w:rsid w:val="00111DD8"/>
    <w:rsid w:val="001169D4"/>
    <w:rsid w:val="001440A8"/>
    <w:rsid w:val="001656F3"/>
    <w:rsid w:val="00167B96"/>
    <w:rsid w:val="001E3DA7"/>
    <w:rsid w:val="00203F7D"/>
    <w:rsid w:val="00212EB8"/>
    <w:rsid w:val="002177A1"/>
    <w:rsid w:val="002564F4"/>
    <w:rsid w:val="00266D08"/>
    <w:rsid w:val="00294A3D"/>
    <w:rsid w:val="002A4537"/>
    <w:rsid w:val="002C1761"/>
    <w:rsid w:val="002D65AF"/>
    <w:rsid w:val="002E1246"/>
    <w:rsid w:val="002F24B4"/>
    <w:rsid w:val="003428DC"/>
    <w:rsid w:val="0034451E"/>
    <w:rsid w:val="003548E2"/>
    <w:rsid w:val="00374E87"/>
    <w:rsid w:val="003764CB"/>
    <w:rsid w:val="00382F77"/>
    <w:rsid w:val="00385818"/>
    <w:rsid w:val="003B7B5C"/>
    <w:rsid w:val="003C0FFA"/>
    <w:rsid w:val="003D271A"/>
    <w:rsid w:val="004713CA"/>
    <w:rsid w:val="00496060"/>
    <w:rsid w:val="0049700A"/>
    <w:rsid w:val="004C0D54"/>
    <w:rsid w:val="004C55DA"/>
    <w:rsid w:val="004E0E10"/>
    <w:rsid w:val="004F7972"/>
    <w:rsid w:val="00524A07"/>
    <w:rsid w:val="00580C54"/>
    <w:rsid w:val="00582D3F"/>
    <w:rsid w:val="00596E37"/>
    <w:rsid w:val="005C4DAF"/>
    <w:rsid w:val="005D01AF"/>
    <w:rsid w:val="00616E4C"/>
    <w:rsid w:val="006226DA"/>
    <w:rsid w:val="0062624F"/>
    <w:rsid w:val="006446E4"/>
    <w:rsid w:val="006733E6"/>
    <w:rsid w:val="00675ACE"/>
    <w:rsid w:val="006963FD"/>
    <w:rsid w:val="006A10D5"/>
    <w:rsid w:val="006B43EB"/>
    <w:rsid w:val="006D3CFE"/>
    <w:rsid w:val="006D472D"/>
    <w:rsid w:val="00710BBA"/>
    <w:rsid w:val="007427B5"/>
    <w:rsid w:val="007468BC"/>
    <w:rsid w:val="00764336"/>
    <w:rsid w:val="007A7B35"/>
    <w:rsid w:val="007C0569"/>
    <w:rsid w:val="007D4E5B"/>
    <w:rsid w:val="007F45F6"/>
    <w:rsid w:val="00805DBF"/>
    <w:rsid w:val="0084663C"/>
    <w:rsid w:val="008A5C53"/>
    <w:rsid w:val="008B0B43"/>
    <w:rsid w:val="008C0CCF"/>
    <w:rsid w:val="008E2771"/>
    <w:rsid w:val="008F1A4A"/>
    <w:rsid w:val="00936A51"/>
    <w:rsid w:val="00957463"/>
    <w:rsid w:val="009812FE"/>
    <w:rsid w:val="00982853"/>
    <w:rsid w:val="00997523"/>
    <w:rsid w:val="009C3DA3"/>
    <w:rsid w:val="009D3201"/>
    <w:rsid w:val="009F6C32"/>
    <w:rsid w:val="00A22601"/>
    <w:rsid w:val="00A30A15"/>
    <w:rsid w:val="00A63BD2"/>
    <w:rsid w:val="00A91AEF"/>
    <w:rsid w:val="00AA4A22"/>
    <w:rsid w:val="00AB50B7"/>
    <w:rsid w:val="00AC2E98"/>
    <w:rsid w:val="00AC39EC"/>
    <w:rsid w:val="00AD0F5B"/>
    <w:rsid w:val="00B05343"/>
    <w:rsid w:val="00B23D5B"/>
    <w:rsid w:val="00B26A4C"/>
    <w:rsid w:val="00B50225"/>
    <w:rsid w:val="00B53E9A"/>
    <w:rsid w:val="00B54107"/>
    <w:rsid w:val="00B72453"/>
    <w:rsid w:val="00B954EB"/>
    <w:rsid w:val="00BA421F"/>
    <w:rsid w:val="00BA79C7"/>
    <w:rsid w:val="00BE2BB1"/>
    <w:rsid w:val="00C01A4C"/>
    <w:rsid w:val="00C03845"/>
    <w:rsid w:val="00C22629"/>
    <w:rsid w:val="00C429BD"/>
    <w:rsid w:val="00C45821"/>
    <w:rsid w:val="00CA04DF"/>
    <w:rsid w:val="00CA26D2"/>
    <w:rsid w:val="00CC44BC"/>
    <w:rsid w:val="00CD7113"/>
    <w:rsid w:val="00CE150C"/>
    <w:rsid w:val="00CE49F3"/>
    <w:rsid w:val="00CE5DBF"/>
    <w:rsid w:val="00CE756E"/>
    <w:rsid w:val="00D36A16"/>
    <w:rsid w:val="00D45EA5"/>
    <w:rsid w:val="00DA6560"/>
    <w:rsid w:val="00DB14F9"/>
    <w:rsid w:val="00DE0CDD"/>
    <w:rsid w:val="00DE65B1"/>
    <w:rsid w:val="00E04A4B"/>
    <w:rsid w:val="00E201CE"/>
    <w:rsid w:val="00E61CEE"/>
    <w:rsid w:val="00E62D06"/>
    <w:rsid w:val="00E93AEF"/>
    <w:rsid w:val="00ED005D"/>
    <w:rsid w:val="00EF4879"/>
    <w:rsid w:val="00EF6B00"/>
    <w:rsid w:val="00F05792"/>
    <w:rsid w:val="00F226BD"/>
    <w:rsid w:val="00F41954"/>
    <w:rsid w:val="00F450F2"/>
    <w:rsid w:val="00F55EF9"/>
    <w:rsid w:val="00F6075A"/>
    <w:rsid w:val="00F63FC3"/>
    <w:rsid w:val="00F74000"/>
    <w:rsid w:val="00FB3E5C"/>
    <w:rsid w:val="00FD0AAD"/>
    <w:rsid w:val="00FE01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D35632"/>
  <w15:chartTrackingRefBased/>
  <w15:docId w15:val="{989452E8-CEC5-4633-A21D-3A1B02E91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2FE"/>
    <w:pPr>
      <w:spacing w:after="0" w:line="240" w:lineRule="auto"/>
      <w:jc w:val="both"/>
    </w:pPr>
    <w:rPr>
      <w:rFonts w:ascii="Arial" w:eastAsia="Times New Roman" w:hAnsi="Arial" w:cs="Times New Roman"/>
      <w:sz w:val="20"/>
      <w:szCs w:val="24"/>
    </w:rPr>
  </w:style>
  <w:style w:type="paragraph" w:styleId="Ttulo1">
    <w:name w:val="heading 1"/>
    <w:basedOn w:val="Normal"/>
    <w:next w:val="Normal"/>
    <w:link w:val="Ttulo1Car"/>
    <w:qFormat/>
    <w:rsid w:val="00ED005D"/>
    <w:pPr>
      <w:keepNext/>
      <w:autoSpaceDE w:val="0"/>
      <w:autoSpaceDN w:val="0"/>
      <w:adjustRightInd w:val="0"/>
      <w:outlineLvl w:val="0"/>
    </w:pPr>
    <w:rPr>
      <w:rFonts w:cs="Arial"/>
      <w:b/>
      <w:bCs/>
      <w:sz w:val="24"/>
      <w:szCs w:val="20"/>
    </w:rPr>
  </w:style>
  <w:style w:type="paragraph" w:styleId="Ttulo2">
    <w:name w:val="heading 2"/>
    <w:basedOn w:val="Normal"/>
    <w:next w:val="Normal"/>
    <w:link w:val="Ttulo2Car"/>
    <w:uiPriority w:val="9"/>
    <w:unhideWhenUsed/>
    <w:qFormat/>
    <w:rsid w:val="00F74000"/>
    <w:pPr>
      <w:keepNext/>
      <w:keepLines/>
      <w:spacing w:before="40"/>
      <w:outlineLvl w:val="1"/>
    </w:pPr>
    <w:rPr>
      <w:rFonts w:eastAsiaTheme="majorEastAsia" w:cstheme="majorBidi"/>
      <w:b/>
      <w:color w:val="000000" w:themeColor="text1"/>
      <w:sz w:val="22"/>
      <w:szCs w:val="26"/>
    </w:rPr>
  </w:style>
  <w:style w:type="paragraph" w:styleId="Ttulo3">
    <w:name w:val="heading 3"/>
    <w:basedOn w:val="Normal"/>
    <w:next w:val="Normal"/>
    <w:link w:val="Ttulo3Car"/>
    <w:uiPriority w:val="9"/>
    <w:unhideWhenUsed/>
    <w:qFormat/>
    <w:rsid w:val="008A5C53"/>
    <w:pPr>
      <w:keepNext/>
      <w:keepLines/>
      <w:spacing w:before="40"/>
      <w:outlineLvl w:val="2"/>
    </w:pPr>
    <w:rPr>
      <w:rFonts w:eastAsiaTheme="majorEastAsia" w:cstheme="majorBidi"/>
      <w:sz w:val="22"/>
      <w:u w:val="single"/>
    </w:rPr>
  </w:style>
  <w:style w:type="paragraph" w:styleId="Ttulo4">
    <w:name w:val="heading 4"/>
    <w:basedOn w:val="Normal"/>
    <w:next w:val="Normal"/>
    <w:link w:val="Ttulo4Car"/>
    <w:uiPriority w:val="9"/>
    <w:unhideWhenUsed/>
    <w:qFormat/>
    <w:rsid w:val="00374E8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D005D"/>
    <w:rPr>
      <w:rFonts w:ascii="Arial" w:eastAsia="Times New Roman" w:hAnsi="Arial" w:cs="Arial"/>
      <w:b/>
      <w:bCs/>
      <w:sz w:val="24"/>
      <w:szCs w:val="20"/>
    </w:rPr>
  </w:style>
  <w:style w:type="paragraph" w:styleId="Textoindependiente">
    <w:name w:val="Body Text"/>
    <w:basedOn w:val="Normal"/>
    <w:link w:val="TextoindependienteCar"/>
    <w:rsid w:val="00ED005D"/>
    <w:pPr>
      <w:autoSpaceDE w:val="0"/>
      <w:autoSpaceDN w:val="0"/>
      <w:adjustRightInd w:val="0"/>
    </w:pPr>
    <w:rPr>
      <w:rFonts w:cs="Arial"/>
      <w:b/>
      <w:bCs/>
    </w:rPr>
  </w:style>
  <w:style w:type="character" w:customStyle="1" w:styleId="TextoindependienteCar">
    <w:name w:val="Texto independiente Car"/>
    <w:basedOn w:val="Fuentedeprrafopredeter"/>
    <w:link w:val="Textoindependiente"/>
    <w:rsid w:val="00ED005D"/>
    <w:rPr>
      <w:rFonts w:ascii="Arial" w:eastAsia="Times New Roman" w:hAnsi="Arial" w:cs="Arial"/>
      <w:b/>
      <w:bCs/>
      <w:sz w:val="20"/>
      <w:szCs w:val="24"/>
    </w:rPr>
  </w:style>
  <w:style w:type="paragraph" w:customStyle="1" w:styleId="Body1">
    <w:name w:val="Body 1"/>
    <w:basedOn w:val="Normal"/>
    <w:rsid w:val="00ED005D"/>
    <w:pPr>
      <w:ind w:left="360"/>
    </w:pPr>
    <w:rPr>
      <w:szCs w:val="20"/>
    </w:rPr>
  </w:style>
  <w:style w:type="paragraph" w:styleId="Sangra2detindependiente">
    <w:name w:val="Body Text Indent 2"/>
    <w:basedOn w:val="Normal"/>
    <w:link w:val="Sangra2detindependienteCar"/>
    <w:rsid w:val="00ED005D"/>
    <w:pPr>
      <w:ind w:firstLine="19"/>
    </w:pPr>
    <w:rPr>
      <w:noProof/>
      <w:szCs w:val="20"/>
    </w:rPr>
  </w:style>
  <w:style w:type="character" w:customStyle="1" w:styleId="Sangra2detindependienteCar">
    <w:name w:val="Sangría 2 de t. independiente Car"/>
    <w:basedOn w:val="Fuentedeprrafopredeter"/>
    <w:link w:val="Sangra2detindependiente"/>
    <w:rsid w:val="00ED005D"/>
    <w:rPr>
      <w:rFonts w:ascii="Arial" w:eastAsia="Times New Roman" w:hAnsi="Arial" w:cs="Times New Roman"/>
      <w:noProof/>
      <w:sz w:val="20"/>
      <w:szCs w:val="20"/>
    </w:rPr>
  </w:style>
  <w:style w:type="paragraph" w:styleId="Sangra3detindependiente">
    <w:name w:val="Body Text Indent 3"/>
    <w:basedOn w:val="Normal"/>
    <w:link w:val="Sangra3detindependienteCar"/>
    <w:rsid w:val="00ED005D"/>
    <w:pPr>
      <w:ind w:firstLine="19"/>
    </w:pPr>
    <w:rPr>
      <w:rFonts w:cs="Arial"/>
      <w:noProof/>
    </w:rPr>
  </w:style>
  <w:style w:type="character" w:customStyle="1" w:styleId="Sangra3detindependienteCar">
    <w:name w:val="Sangría 3 de t. independiente Car"/>
    <w:basedOn w:val="Fuentedeprrafopredeter"/>
    <w:link w:val="Sangra3detindependiente"/>
    <w:rsid w:val="00ED005D"/>
    <w:rPr>
      <w:rFonts w:ascii="Arial" w:eastAsia="Times New Roman" w:hAnsi="Arial" w:cs="Arial"/>
      <w:noProof/>
      <w:szCs w:val="24"/>
    </w:rPr>
  </w:style>
  <w:style w:type="paragraph" w:styleId="Encabezado">
    <w:name w:val="header"/>
    <w:basedOn w:val="Normal"/>
    <w:link w:val="EncabezadoCar"/>
    <w:uiPriority w:val="99"/>
    <w:unhideWhenUsed/>
    <w:rsid w:val="00ED005D"/>
    <w:pPr>
      <w:tabs>
        <w:tab w:val="center" w:pos="4419"/>
        <w:tab w:val="right" w:pos="8838"/>
      </w:tabs>
    </w:pPr>
  </w:style>
  <w:style w:type="character" w:customStyle="1" w:styleId="EncabezadoCar">
    <w:name w:val="Encabezado Car"/>
    <w:basedOn w:val="Fuentedeprrafopredeter"/>
    <w:link w:val="Encabezado"/>
    <w:uiPriority w:val="99"/>
    <w:rsid w:val="00ED005D"/>
    <w:rPr>
      <w:rFonts w:ascii="Arial" w:eastAsia="Times New Roman" w:hAnsi="Arial" w:cs="Times New Roman"/>
      <w:sz w:val="20"/>
      <w:szCs w:val="24"/>
    </w:rPr>
  </w:style>
  <w:style w:type="paragraph" w:styleId="Piedepgina">
    <w:name w:val="footer"/>
    <w:basedOn w:val="Normal"/>
    <w:link w:val="PiedepginaCar"/>
    <w:uiPriority w:val="99"/>
    <w:unhideWhenUsed/>
    <w:rsid w:val="00ED005D"/>
    <w:pPr>
      <w:tabs>
        <w:tab w:val="center" w:pos="4419"/>
        <w:tab w:val="right" w:pos="8838"/>
      </w:tabs>
    </w:pPr>
  </w:style>
  <w:style w:type="character" w:customStyle="1" w:styleId="PiedepginaCar">
    <w:name w:val="Pie de página Car"/>
    <w:basedOn w:val="Fuentedeprrafopredeter"/>
    <w:link w:val="Piedepgina"/>
    <w:uiPriority w:val="99"/>
    <w:rsid w:val="00ED005D"/>
    <w:rPr>
      <w:rFonts w:ascii="Arial" w:eastAsia="Times New Roman" w:hAnsi="Arial" w:cs="Times New Roman"/>
      <w:sz w:val="20"/>
      <w:szCs w:val="24"/>
    </w:rPr>
  </w:style>
  <w:style w:type="paragraph" w:styleId="Prrafodelista">
    <w:name w:val="List Paragraph"/>
    <w:basedOn w:val="Normal"/>
    <w:uiPriority w:val="34"/>
    <w:qFormat/>
    <w:rsid w:val="00580C54"/>
    <w:pPr>
      <w:ind w:left="720"/>
      <w:contextualSpacing/>
    </w:pPr>
  </w:style>
  <w:style w:type="character" w:customStyle="1" w:styleId="Ttulo2Car">
    <w:name w:val="Título 2 Car"/>
    <w:basedOn w:val="Fuentedeprrafopredeter"/>
    <w:link w:val="Ttulo2"/>
    <w:uiPriority w:val="9"/>
    <w:rsid w:val="00F74000"/>
    <w:rPr>
      <w:rFonts w:ascii="Arial" w:eastAsiaTheme="majorEastAsia" w:hAnsi="Arial" w:cstheme="majorBidi"/>
      <w:b/>
      <w:color w:val="000000" w:themeColor="text1"/>
      <w:szCs w:val="26"/>
    </w:rPr>
  </w:style>
  <w:style w:type="paragraph" w:customStyle="1" w:styleId="Default">
    <w:name w:val="Default"/>
    <w:rsid w:val="00057864"/>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39"/>
    <w:rsid w:val="008A5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A5C53"/>
    <w:rPr>
      <w:rFonts w:ascii="Arial" w:eastAsiaTheme="majorEastAsia" w:hAnsi="Arial" w:cstheme="majorBidi"/>
      <w:szCs w:val="24"/>
      <w:u w:val="single"/>
    </w:rPr>
  </w:style>
  <w:style w:type="character" w:customStyle="1" w:styleId="Ttulo4Car">
    <w:name w:val="Título 4 Car"/>
    <w:basedOn w:val="Fuentedeprrafopredeter"/>
    <w:link w:val="Ttulo4"/>
    <w:uiPriority w:val="9"/>
    <w:rsid w:val="00374E87"/>
    <w:rPr>
      <w:rFonts w:asciiTheme="majorHAnsi" w:eastAsiaTheme="majorEastAsia" w:hAnsiTheme="majorHAnsi" w:cstheme="majorBidi"/>
      <w:i/>
      <w:iCs/>
      <w:color w:val="2F5496" w:themeColor="accent1" w:themeShade="BF"/>
      <w:sz w:val="20"/>
      <w:szCs w:val="24"/>
    </w:rPr>
  </w:style>
  <w:style w:type="paragraph" w:styleId="Textodeglobo">
    <w:name w:val="Balloon Text"/>
    <w:basedOn w:val="Normal"/>
    <w:link w:val="TextodegloboCar"/>
    <w:uiPriority w:val="99"/>
    <w:semiHidden/>
    <w:unhideWhenUsed/>
    <w:rsid w:val="009F6C3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6C32"/>
    <w:rPr>
      <w:rFonts w:ascii="Segoe UI" w:eastAsia="Times New Roman" w:hAnsi="Segoe UI" w:cs="Segoe UI"/>
      <w:sz w:val="18"/>
      <w:szCs w:val="18"/>
    </w:rPr>
  </w:style>
  <w:style w:type="paragraph" w:styleId="Textoindependiente3">
    <w:name w:val="Body Text 3"/>
    <w:basedOn w:val="Normal"/>
    <w:link w:val="Textoindependiente3Car"/>
    <w:uiPriority w:val="99"/>
    <w:unhideWhenUsed/>
    <w:rsid w:val="00DA6560"/>
    <w:pPr>
      <w:spacing w:after="120"/>
    </w:pPr>
    <w:rPr>
      <w:sz w:val="16"/>
      <w:szCs w:val="16"/>
    </w:rPr>
  </w:style>
  <w:style w:type="character" w:customStyle="1" w:styleId="Textoindependiente3Car">
    <w:name w:val="Texto independiente 3 Car"/>
    <w:basedOn w:val="Fuentedeprrafopredeter"/>
    <w:link w:val="Textoindependiente3"/>
    <w:uiPriority w:val="99"/>
    <w:rsid w:val="00DA6560"/>
    <w:rPr>
      <w:rFonts w:ascii="Arial" w:eastAsia="Times New Roman"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86213">
      <w:bodyDiv w:val="1"/>
      <w:marLeft w:val="0"/>
      <w:marRight w:val="0"/>
      <w:marTop w:val="0"/>
      <w:marBottom w:val="0"/>
      <w:divBdr>
        <w:top w:val="none" w:sz="0" w:space="0" w:color="auto"/>
        <w:left w:val="none" w:sz="0" w:space="0" w:color="auto"/>
        <w:bottom w:val="none" w:sz="0" w:space="0" w:color="auto"/>
        <w:right w:val="none" w:sz="0" w:space="0" w:color="auto"/>
      </w:divBdr>
      <w:divsChild>
        <w:div w:id="1982802537">
          <w:marLeft w:val="720"/>
          <w:marRight w:val="0"/>
          <w:marTop w:val="106"/>
          <w:marBottom w:val="0"/>
          <w:divBdr>
            <w:top w:val="none" w:sz="0" w:space="0" w:color="auto"/>
            <w:left w:val="none" w:sz="0" w:space="0" w:color="auto"/>
            <w:bottom w:val="none" w:sz="0" w:space="0" w:color="auto"/>
            <w:right w:val="none" w:sz="0" w:space="0" w:color="auto"/>
          </w:divBdr>
        </w:div>
      </w:divsChild>
    </w:div>
    <w:div w:id="335304295">
      <w:bodyDiv w:val="1"/>
      <w:marLeft w:val="0"/>
      <w:marRight w:val="0"/>
      <w:marTop w:val="0"/>
      <w:marBottom w:val="0"/>
      <w:divBdr>
        <w:top w:val="none" w:sz="0" w:space="0" w:color="auto"/>
        <w:left w:val="none" w:sz="0" w:space="0" w:color="auto"/>
        <w:bottom w:val="none" w:sz="0" w:space="0" w:color="auto"/>
        <w:right w:val="none" w:sz="0" w:space="0" w:color="auto"/>
      </w:divBdr>
      <w:divsChild>
        <w:div w:id="1880823453">
          <w:marLeft w:val="720"/>
          <w:marRight w:val="0"/>
          <w:marTop w:val="106"/>
          <w:marBottom w:val="0"/>
          <w:divBdr>
            <w:top w:val="none" w:sz="0" w:space="0" w:color="auto"/>
            <w:left w:val="none" w:sz="0" w:space="0" w:color="auto"/>
            <w:bottom w:val="none" w:sz="0" w:space="0" w:color="auto"/>
            <w:right w:val="none" w:sz="0" w:space="0" w:color="auto"/>
          </w:divBdr>
        </w:div>
      </w:divsChild>
    </w:div>
    <w:div w:id="423573308">
      <w:bodyDiv w:val="1"/>
      <w:marLeft w:val="0"/>
      <w:marRight w:val="0"/>
      <w:marTop w:val="0"/>
      <w:marBottom w:val="0"/>
      <w:divBdr>
        <w:top w:val="none" w:sz="0" w:space="0" w:color="auto"/>
        <w:left w:val="none" w:sz="0" w:space="0" w:color="auto"/>
        <w:bottom w:val="none" w:sz="0" w:space="0" w:color="auto"/>
        <w:right w:val="none" w:sz="0" w:space="0" w:color="auto"/>
      </w:divBdr>
      <w:divsChild>
        <w:div w:id="1704134163">
          <w:marLeft w:val="547"/>
          <w:marRight w:val="0"/>
          <w:marTop w:val="106"/>
          <w:marBottom w:val="0"/>
          <w:divBdr>
            <w:top w:val="none" w:sz="0" w:space="0" w:color="auto"/>
            <w:left w:val="none" w:sz="0" w:space="0" w:color="auto"/>
            <w:bottom w:val="none" w:sz="0" w:space="0" w:color="auto"/>
            <w:right w:val="none" w:sz="0" w:space="0" w:color="auto"/>
          </w:divBdr>
        </w:div>
      </w:divsChild>
    </w:div>
    <w:div w:id="722486541">
      <w:bodyDiv w:val="1"/>
      <w:marLeft w:val="0"/>
      <w:marRight w:val="0"/>
      <w:marTop w:val="0"/>
      <w:marBottom w:val="0"/>
      <w:divBdr>
        <w:top w:val="none" w:sz="0" w:space="0" w:color="auto"/>
        <w:left w:val="none" w:sz="0" w:space="0" w:color="auto"/>
        <w:bottom w:val="none" w:sz="0" w:space="0" w:color="auto"/>
        <w:right w:val="none" w:sz="0" w:space="0" w:color="auto"/>
      </w:divBdr>
      <w:divsChild>
        <w:div w:id="799347728">
          <w:marLeft w:val="720"/>
          <w:marRight w:val="0"/>
          <w:marTop w:val="106"/>
          <w:marBottom w:val="0"/>
          <w:divBdr>
            <w:top w:val="none" w:sz="0" w:space="0" w:color="auto"/>
            <w:left w:val="none" w:sz="0" w:space="0" w:color="auto"/>
            <w:bottom w:val="none" w:sz="0" w:space="0" w:color="auto"/>
            <w:right w:val="none" w:sz="0" w:space="0" w:color="auto"/>
          </w:divBdr>
        </w:div>
      </w:divsChild>
    </w:div>
    <w:div w:id="976253177">
      <w:bodyDiv w:val="1"/>
      <w:marLeft w:val="0"/>
      <w:marRight w:val="0"/>
      <w:marTop w:val="0"/>
      <w:marBottom w:val="0"/>
      <w:divBdr>
        <w:top w:val="none" w:sz="0" w:space="0" w:color="auto"/>
        <w:left w:val="none" w:sz="0" w:space="0" w:color="auto"/>
        <w:bottom w:val="none" w:sz="0" w:space="0" w:color="auto"/>
        <w:right w:val="none" w:sz="0" w:space="0" w:color="auto"/>
      </w:divBdr>
    </w:div>
    <w:div w:id="1054036761">
      <w:bodyDiv w:val="1"/>
      <w:marLeft w:val="0"/>
      <w:marRight w:val="0"/>
      <w:marTop w:val="0"/>
      <w:marBottom w:val="0"/>
      <w:divBdr>
        <w:top w:val="none" w:sz="0" w:space="0" w:color="auto"/>
        <w:left w:val="none" w:sz="0" w:space="0" w:color="auto"/>
        <w:bottom w:val="none" w:sz="0" w:space="0" w:color="auto"/>
        <w:right w:val="none" w:sz="0" w:space="0" w:color="auto"/>
      </w:divBdr>
      <w:divsChild>
        <w:div w:id="1730764788">
          <w:marLeft w:val="720"/>
          <w:marRight w:val="0"/>
          <w:marTop w:val="106"/>
          <w:marBottom w:val="0"/>
          <w:divBdr>
            <w:top w:val="none" w:sz="0" w:space="0" w:color="auto"/>
            <w:left w:val="none" w:sz="0" w:space="0" w:color="auto"/>
            <w:bottom w:val="none" w:sz="0" w:space="0" w:color="auto"/>
            <w:right w:val="none" w:sz="0" w:space="0" w:color="auto"/>
          </w:divBdr>
        </w:div>
      </w:divsChild>
    </w:div>
    <w:div w:id="1358698755">
      <w:bodyDiv w:val="1"/>
      <w:marLeft w:val="0"/>
      <w:marRight w:val="0"/>
      <w:marTop w:val="0"/>
      <w:marBottom w:val="0"/>
      <w:divBdr>
        <w:top w:val="none" w:sz="0" w:space="0" w:color="auto"/>
        <w:left w:val="none" w:sz="0" w:space="0" w:color="auto"/>
        <w:bottom w:val="none" w:sz="0" w:space="0" w:color="auto"/>
        <w:right w:val="none" w:sz="0" w:space="0" w:color="auto"/>
      </w:divBdr>
      <w:divsChild>
        <w:div w:id="218328267">
          <w:marLeft w:val="720"/>
          <w:marRight w:val="0"/>
          <w:marTop w:val="106"/>
          <w:marBottom w:val="0"/>
          <w:divBdr>
            <w:top w:val="none" w:sz="0" w:space="0" w:color="auto"/>
            <w:left w:val="none" w:sz="0" w:space="0" w:color="auto"/>
            <w:bottom w:val="none" w:sz="0" w:space="0" w:color="auto"/>
            <w:right w:val="none" w:sz="0" w:space="0" w:color="auto"/>
          </w:divBdr>
        </w:div>
      </w:divsChild>
    </w:div>
    <w:div w:id="1407918261">
      <w:bodyDiv w:val="1"/>
      <w:marLeft w:val="0"/>
      <w:marRight w:val="0"/>
      <w:marTop w:val="0"/>
      <w:marBottom w:val="0"/>
      <w:divBdr>
        <w:top w:val="none" w:sz="0" w:space="0" w:color="auto"/>
        <w:left w:val="none" w:sz="0" w:space="0" w:color="auto"/>
        <w:bottom w:val="none" w:sz="0" w:space="0" w:color="auto"/>
        <w:right w:val="none" w:sz="0" w:space="0" w:color="auto"/>
      </w:divBdr>
    </w:div>
    <w:div w:id="1760784428">
      <w:bodyDiv w:val="1"/>
      <w:marLeft w:val="0"/>
      <w:marRight w:val="0"/>
      <w:marTop w:val="0"/>
      <w:marBottom w:val="0"/>
      <w:divBdr>
        <w:top w:val="none" w:sz="0" w:space="0" w:color="auto"/>
        <w:left w:val="none" w:sz="0" w:space="0" w:color="auto"/>
        <w:bottom w:val="none" w:sz="0" w:space="0" w:color="auto"/>
        <w:right w:val="none" w:sz="0" w:space="0" w:color="auto"/>
      </w:divBdr>
      <w:divsChild>
        <w:div w:id="335116072">
          <w:marLeft w:val="446"/>
          <w:marRight w:val="0"/>
          <w:marTop w:val="0"/>
          <w:marBottom w:val="0"/>
          <w:divBdr>
            <w:top w:val="none" w:sz="0" w:space="0" w:color="auto"/>
            <w:left w:val="none" w:sz="0" w:space="0" w:color="auto"/>
            <w:bottom w:val="none" w:sz="0" w:space="0" w:color="auto"/>
            <w:right w:val="none" w:sz="0" w:space="0" w:color="auto"/>
          </w:divBdr>
        </w:div>
      </w:divsChild>
    </w:div>
    <w:div w:id="1892305975">
      <w:bodyDiv w:val="1"/>
      <w:marLeft w:val="0"/>
      <w:marRight w:val="0"/>
      <w:marTop w:val="0"/>
      <w:marBottom w:val="0"/>
      <w:divBdr>
        <w:top w:val="none" w:sz="0" w:space="0" w:color="auto"/>
        <w:left w:val="none" w:sz="0" w:space="0" w:color="auto"/>
        <w:bottom w:val="none" w:sz="0" w:space="0" w:color="auto"/>
        <w:right w:val="none" w:sz="0" w:space="0" w:color="auto"/>
      </w:divBdr>
      <w:divsChild>
        <w:div w:id="2108113574">
          <w:marLeft w:val="547"/>
          <w:marRight w:val="0"/>
          <w:marTop w:val="77"/>
          <w:marBottom w:val="0"/>
          <w:divBdr>
            <w:top w:val="none" w:sz="0" w:space="0" w:color="auto"/>
            <w:left w:val="none" w:sz="0" w:space="0" w:color="auto"/>
            <w:bottom w:val="none" w:sz="0" w:space="0" w:color="auto"/>
            <w:right w:val="none" w:sz="0" w:space="0" w:color="auto"/>
          </w:divBdr>
        </w:div>
        <w:div w:id="1084686376">
          <w:marLeft w:val="547"/>
          <w:marRight w:val="0"/>
          <w:marTop w:val="77"/>
          <w:marBottom w:val="0"/>
          <w:divBdr>
            <w:top w:val="none" w:sz="0" w:space="0" w:color="auto"/>
            <w:left w:val="none" w:sz="0" w:space="0" w:color="auto"/>
            <w:bottom w:val="none" w:sz="0" w:space="0" w:color="auto"/>
            <w:right w:val="none" w:sz="0" w:space="0" w:color="auto"/>
          </w:divBdr>
        </w:div>
        <w:div w:id="1416129151">
          <w:marLeft w:val="547"/>
          <w:marRight w:val="0"/>
          <w:marTop w:val="77"/>
          <w:marBottom w:val="0"/>
          <w:divBdr>
            <w:top w:val="none" w:sz="0" w:space="0" w:color="auto"/>
            <w:left w:val="none" w:sz="0" w:space="0" w:color="auto"/>
            <w:bottom w:val="none" w:sz="0" w:space="0" w:color="auto"/>
            <w:right w:val="none" w:sz="0" w:space="0" w:color="auto"/>
          </w:divBdr>
        </w:div>
        <w:div w:id="1290672926">
          <w:marLeft w:val="547"/>
          <w:marRight w:val="0"/>
          <w:marTop w:val="77"/>
          <w:marBottom w:val="0"/>
          <w:divBdr>
            <w:top w:val="none" w:sz="0" w:space="0" w:color="auto"/>
            <w:left w:val="none" w:sz="0" w:space="0" w:color="auto"/>
            <w:bottom w:val="none" w:sz="0" w:space="0" w:color="auto"/>
            <w:right w:val="none" w:sz="0" w:space="0" w:color="auto"/>
          </w:divBdr>
        </w:div>
        <w:div w:id="1280987229">
          <w:marLeft w:val="547"/>
          <w:marRight w:val="0"/>
          <w:marTop w:val="77"/>
          <w:marBottom w:val="0"/>
          <w:divBdr>
            <w:top w:val="none" w:sz="0" w:space="0" w:color="auto"/>
            <w:left w:val="none" w:sz="0" w:space="0" w:color="auto"/>
            <w:bottom w:val="none" w:sz="0" w:space="0" w:color="auto"/>
            <w:right w:val="none" w:sz="0" w:space="0" w:color="auto"/>
          </w:divBdr>
        </w:div>
        <w:div w:id="848253780">
          <w:marLeft w:val="547"/>
          <w:marRight w:val="0"/>
          <w:marTop w:val="77"/>
          <w:marBottom w:val="0"/>
          <w:divBdr>
            <w:top w:val="none" w:sz="0" w:space="0" w:color="auto"/>
            <w:left w:val="none" w:sz="0" w:space="0" w:color="auto"/>
            <w:bottom w:val="none" w:sz="0" w:space="0" w:color="auto"/>
            <w:right w:val="none" w:sz="0" w:space="0" w:color="auto"/>
          </w:divBdr>
        </w:div>
        <w:div w:id="1869635103">
          <w:marLeft w:val="547"/>
          <w:marRight w:val="0"/>
          <w:marTop w:val="77"/>
          <w:marBottom w:val="0"/>
          <w:divBdr>
            <w:top w:val="none" w:sz="0" w:space="0" w:color="auto"/>
            <w:left w:val="none" w:sz="0" w:space="0" w:color="auto"/>
            <w:bottom w:val="none" w:sz="0" w:space="0" w:color="auto"/>
            <w:right w:val="none" w:sz="0" w:space="0" w:color="auto"/>
          </w:divBdr>
        </w:div>
        <w:div w:id="1696689846">
          <w:marLeft w:val="547"/>
          <w:marRight w:val="0"/>
          <w:marTop w:val="77"/>
          <w:marBottom w:val="0"/>
          <w:divBdr>
            <w:top w:val="none" w:sz="0" w:space="0" w:color="auto"/>
            <w:left w:val="none" w:sz="0" w:space="0" w:color="auto"/>
            <w:bottom w:val="none" w:sz="0" w:space="0" w:color="auto"/>
            <w:right w:val="none" w:sz="0" w:space="0" w:color="auto"/>
          </w:divBdr>
        </w:div>
      </w:divsChild>
    </w:div>
    <w:div w:id="207403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422792ABDF6274AAEE37F1AC33E4823" ma:contentTypeVersion="10" ma:contentTypeDescription="Crear nuevo documento." ma:contentTypeScope="" ma:versionID="efead4b60678062e8751e1765f7e4912">
  <xsd:schema xmlns:xsd="http://www.w3.org/2001/XMLSchema" xmlns:xs="http://www.w3.org/2001/XMLSchema" xmlns:p="http://schemas.microsoft.com/office/2006/metadata/properties" xmlns:ns2="09bf8717-4e98-43db-b5e5-c081df2473c3" xmlns:ns3="8d988486-dc26-415e-a43e-35bb66adf786" targetNamespace="http://schemas.microsoft.com/office/2006/metadata/properties" ma:root="true" ma:fieldsID="6011d946b8105324cc1b4d38cb03c596" ns2:_="" ns3:_="">
    <xsd:import namespace="09bf8717-4e98-43db-b5e5-c081df2473c3"/>
    <xsd:import namespace="8d988486-dc26-415e-a43e-35bb66adf7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f8717-4e98-43db-b5e5-c081df247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988486-dc26-415e-a43e-35bb66adf786"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562E8-613A-411F-95D8-F25F133A7E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f8717-4e98-43db-b5e5-c081df2473c3"/>
    <ds:schemaRef ds:uri="8d988486-dc26-415e-a43e-35bb66adf7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6D1CA6-8CF4-480E-BF88-075A95EEAD9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D98B5F6-4598-46AF-885D-B7B172A789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3748</Words>
  <Characters>20614</Characters>
  <Application>Microsoft Office Word</Application>
  <DocSecurity>0</DocSecurity>
  <Lines>171</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Quinones Prieto, Alejandra</dc:creator>
  <cp:keywords/>
  <dc:description/>
  <cp:lastModifiedBy>Martha Herrera Medina</cp:lastModifiedBy>
  <cp:revision>11</cp:revision>
  <cp:lastPrinted>2019-07-10T18:56:00Z</cp:lastPrinted>
  <dcterms:created xsi:type="dcterms:W3CDTF">2019-07-10T19:03:00Z</dcterms:created>
  <dcterms:modified xsi:type="dcterms:W3CDTF">2026-01-18T23:20:00Z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0x0101004422792ABDF6274AAEE37F1AC33E4823</vt:lpwstr>
  </property>
</Properties>
</file>